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3A" w:rsidRDefault="0029756D" w:rsidP="00ED25BB">
      <w:pPr>
        <w:bidi/>
        <w:spacing w:after="0" w:line="360" w:lineRule="auto"/>
        <w:rPr>
          <w:rFonts w:ascii="Tahoma" w:hAnsi="Tahoma" w:cs="Tahoma" w:hint="cs"/>
          <w:sz w:val="20"/>
          <w:szCs w:val="20"/>
          <w:rtl/>
          <w:lang w:bidi="fa-IR"/>
        </w:rPr>
      </w:pPr>
      <w:r w:rsidRPr="0029756D">
        <w:rPr>
          <w:rFonts w:ascii="Tahoma" w:hAnsi="Tahoma" w:cs="Tahoma"/>
          <w:noProof/>
          <w:sz w:val="20"/>
          <w:szCs w:val="20"/>
          <w:lang w:bidi="fa-IR"/>
        </w:rPr>
        <mc:AlternateContent>
          <mc:Choice Requires="wps">
            <w:drawing>
              <wp:anchor distT="0" distB="0" distL="114300" distR="114300" simplePos="0" relativeHeight="251659264" behindDoc="0" locked="0" layoutInCell="1" allowOverlap="1" wp14:editId="36B11C9B">
                <wp:simplePos x="0" y="0"/>
                <wp:positionH relativeFrom="column">
                  <wp:posOffset>238125</wp:posOffset>
                </wp:positionH>
                <wp:positionV relativeFrom="paragraph">
                  <wp:posOffset>-142875</wp:posOffset>
                </wp:positionV>
                <wp:extent cx="3829050" cy="41719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4171950"/>
                        </a:xfrm>
                        <a:prstGeom prst="rect">
                          <a:avLst/>
                        </a:prstGeom>
                        <a:solidFill>
                          <a:srgbClr val="FFFFFF"/>
                        </a:solidFill>
                        <a:ln w="9525">
                          <a:solidFill>
                            <a:srgbClr val="000000"/>
                          </a:solidFill>
                          <a:miter lim="800000"/>
                          <a:headEnd/>
                          <a:tailEnd/>
                        </a:ln>
                      </wps:spPr>
                      <wps:txbx>
                        <w:txbxContent>
                          <w:p w:rsidR="0029756D" w:rsidRDefault="0029756D" w:rsidP="0029756D">
                            <w:r>
                              <w:rPr>
                                <w:noProof/>
                              </w:rPr>
                              <w:drawing>
                                <wp:inline distT="0" distB="0" distL="0" distR="0" wp14:anchorId="28649E81" wp14:editId="3721881D">
                                  <wp:extent cx="3637280" cy="362074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37280" cy="3620747"/>
                                          </a:xfrm>
                                          <a:prstGeom prst="rect">
                                            <a:avLst/>
                                          </a:prstGeom>
                                        </pic:spPr>
                                      </pic:pic>
                                    </a:graphicData>
                                  </a:graphic>
                                </wp:inline>
                              </w:drawing>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75pt;margin-top:-11.25pt;width:301.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">
                <v:textbox>
                  <w:txbxContent>
                    <w:p w:rsidR="0029756D" w:rsidRDefault="0029756D" w:rsidP="0029756D">
                      <w:r>
                        <w:rPr>
                          <w:noProof/>
                        </w:rPr>
                        <w:drawing>
                          <wp:inline distT="0" distB="0" distL="0" distR="0" wp14:anchorId="28649E81" wp14:editId="3721881D">
                            <wp:extent cx="3637280" cy="362074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37280" cy="3620747"/>
                                    </a:xfrm>
                                    <a:prstGeom prst="rect">
                                      <a:avLst/>
                                    </a:prstGeom>
                                  </pic:spPr>
                                </pic:pic>
                              </a:graphicData>
                            </a:graphic>
                          </wp:inline>
                        </w:drawing>
                      </w:r>
                      <w:bookmarkStart w:id="1" w:name="_GoBack"/>
                      <w:bookmarkEnd w:id="1"/>
                    </w:p>
                  </w:txbxContent>
                </v:textbox>
              </v:shape>
            </w:pict>
          </mc:Fallback>
        </mc:AlternateContent>
      </w:r>
      <w:r w:rsidR="009C4A91">
        <w:rPr>
          <w:rFonts w:ascii="Tahoma" w:hAnsi="Tahoma" w:cs="Tahoma" w:hint="cs"/>
          <w:sz w:val="20"/>
          <w:szCs w:val="20"/>
          <w:rtl/>
          <w:lang w:bidi="fa-IR"/>
        </w:rPr>
        <w:t>آخرین...</w:t>
      </w:r>
    </w:p>
    <w:p w:rsidR="009C4A91" w:rsidRDefault="009C4A91" w:rsidP="009C4A91">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9E3E4A" w:rsidRDefault="009E3E4A"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t>آخرین شرارت</w:t>
      </w:r>
    </w:p>
    <w:p w:rsidR="009E3E4A" w:rsidRDefault="009E3E4A"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t>در آرایش آینه</w:t>
      </w:r>
    </w:p>
    <w:p w:rsidR="00E345DE" w:rsidRDefault="009E3E4A" w:rsidP="00E345DE">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E345DE">
        <w:rPr>
          <w:rFonts w:ascii="Tahoma" w:hAnsi="Tahoma" w:cs="Tahoma" w:hint="cs"/>
          <w:sz w:val="20"/>
          <w:szCs w:val="20"/>
          <w:rtl/>
          <w:lang w:bidi="fa-IR"/>
        </w:rPr>
        <w:t>تو را</w:t>
      </w:r>
    </w:p>
    <w:p w:rsidR="00E345DE" w:rsidRDefault="00E345DE" w:rsidP="00E345DE">
      <w:pPr>
        <w:bidi/>
        <w:spacing w:after="0" w:line="360" w:lineRule="auto"/>
        <w:rPr>
          <w:rFonts w:ascii="Tahoma" w:hAnsi="Tahoma" w:cs="Tahoma"/>
          <w:sz w:val="20"/>
          <w:szCs w:val="20"/>
          <w:rtl/>
          <w:lang w:bidi="fa-IR"/>
        </w:rPr>
      </w:pPr>
      <w:r>
        <w:rPr>
          <w:rFonts w:ascii="Tahoma" w:hAnsi="Tahoma" w:cs="Tahoma" w:hint="cs"/>
          <w:sz w:val="20"/>
          <w:szCs w:val="20"/>
          <w:rtl/>
          <w:lang w:bidi="fa-IR"/>
        </w:rPr>
        <w:t>د</w:t>
      </w:r>
      <w:r w:rsidR="009E3E4A">
        <w:rPr>
          <w:rFonts w:ascii="Tahoma" w:hAnsi="Tahoma" w:cs="Tahoma" w:hint="cs"/>
          <w:sz w:val="20"/>
          <w:szCs w:val="20"/>
          <w:rtl/>
          <w:lang w:bidi="fa-IR"/>
        </w:rPr>
        <w:t xml:space="preserve">ر </w:t>
      </w:r>
      <w:r>
        <w:rPr>
          <w:rFonts w:ascii="Tahoma" w:hAnsi="Tahoma" w:cs="Tahoma" w:hint="cs"/>
          <w:sz w:val="20"/>
          <w:szCs w:val="20"/>
          <w:rtl/>
          <w:lang w:bidi="fa-IR"/>
        </w:rPr>
        <w:t>برف جیوه ها</w:t>
      </w:r>
    </w:p>
    <w:p w:rsidR="009E3E4A" w:rsidRDefault="009E3E4A" w:rsidP="00E345DE">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 مکرر می کند</w:t>
      </w:r>
    </w:p>
    <w:p w:rsidR="009E3E4A" w:rsidRDefault="009E3E4A" w:rsidP="009E3E4A">
      <w:pPr>
        <w:bidi/>
        <w:spacing w:after="0" w:line="360" w:lineRule="auto"/>
        <w:rPr>
          <w:rFonts w:ascii="Tahoma" w:hAnsi="Tahoma" w:cs="Tahoma"/>
          <w:sz w:val="20"/>
          <w:szCs w:val="20"/>
          <w:rtl/>
          <w:lang w:bidi="fa-IR"/>
        </w:rPr>
      </w:pPr>
    </w:p>
    <w:p w:rsidR="009E3E4A" w:rsidRDefault="009E3E4A"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t>آخرین عشق</w:t>
      </w:r>
    </w:p>
    <w:p w:rsidR="009E3E4A" w:rsidRDefault="009E3E4A"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t>در کوچه کوچهء رگ ها</w:t>
      </w:r>
    </w:p>
    <w:p w:rsidR="009E3E4A" w:rsidRDefault="00E345DE"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157A92">
        <w:rPr>
          <w:rFonts w:ascii="Tahoma" w:hAnsi="Tahoma" w:cs="Tahoma" w:hint="cs"/>
          <w:sz w:val="20"/>
          <w:szCs w:val="20"/>
          <w:rtl/>
          <w:lang w:bidi="fa-IR"/>
        </w:rPr>
        <w:t xml:space="preserve">در اختلاط </w:t>
      </w:r>
      <w:r w:rsidR="009E3E4A">
        <w:rPr>
          <w:rFonts w:ascii="Tahoma" w:hAnsi="Tahoma" w:cs="Tahoma" w:hint="cs"/>
          <w:sz w:val="20"/>
          <w:szCs w:val="20"/>
          <w:rtl/>
          <w:lang w:bidi="fa-IR"/>
        </w:rPr>
        <w:t xml:space="preserve">سرخ و سپید </w:t>
      </w:r>
    </w:p>
    <w:p w:rsidR="00157A92"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به بن بست می رسند</w:t>
      </w:r>
    </w:p>
    <w:p w:rsidR="009E3E4A" w:rsidRDefault="009E3E4A" w:rsidP="009E3E4A">
      <w:pPr>
        <w:bidi/>
        <w:spacing w:after="0" w:line="360" w:lineRule="auto"/>
        <w:rPr>
          <w:rFonts w:ascii="Tahoma" w:hAnsi="Tahoma" w:cs="Tahoma"/>
          <w:sz w:val="20"/>
          <w:szCs w:val="20"/>
          <w:rtl/>
          <w:lang w:bidi="fa-IR"/>
        </w:rPr>
      </w:pPr>
    </w:p>
    <w:p w:rsidR="00157A92"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آخرین بازی کودکانه</w:t>
      </w:r>
    </w:p>
    <w:p w:rsidR="00157A92"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در خیابان خاک زده</w:t>
      </w:r>
    </w:p>
    <w:p w:rsidR="00157A92" w:rsidRDefault="00157A92"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که در میدان ویران</w:t>
      </w:r>
    </w:p>
    <w:p w:rsidR="00157A92" w:rsidRDefault="00157A92"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پایا</w:t>
      </w:r>
      <w:r w:rsidR="006B505B">
        <w:rPr>
          <w:rFonts w:ascii="Tahoma" w:hAnsi="Tahoma" w:cs="Tahoma" w:hint="cs"/>
          <w:sz w:val="20"/>
          <w:szCs w:val="20"/>
          <w:rtl/>
          <w:lang w:bidi="fa-IR"/>
        </w:rPr>
        <w:t>ن</w:t>
      </w:r>
      <w:r>
        <w:rPr>
          <w:rFonts w:ascii="Tahoma" w:hAnsi="Tahoma" w:cs="Tahoma" w:hint="cs"/>
          <w:sz w:val="20"/>
          <w:szCs w:val="20"/>
          <w:rtl/>
          <w:lang w:bidi="fa-IR"/>
        </w:rPr>
        <w:t xml:space="preserve"> می </w:t>
      </w:r>
      <w:r w:rsidR="006905CF">
        <w:rPr>
          <w:rFonts w:ascii="Tahoma" w:hAnsi="Tahoma" w:cs="Tahoma" w:hint="cs"/>
          <w:sz w:val="20"/>
          <w:szCs w:val="20"/>
          <w:rtl/>
          <w:lang w:bidi="fa-IR"/>
        </w:rPr>
        <w:t>گیرد</w:t>
      </w:r>
    </w:p>
    <w:p w:rsidR="00157A92" w:rsidRDefault="00157A92" w:rsidP="009E3E4A">
      <w:pPr>
        <w:bidi/>
        <w:spacing w:after="0" w:line="360" w:lineRule="auto"/>
        <w:rPr>
          <w:rFonts w:ascii="Tahoma" w:hAnsi="Tahoma" w:cs="Tahoma"/>
          <w:sz w:val="20"/>
          <w:szCs w:val="20"/>
          <w:rtl/>
          <w:lang w:bidi="fa-IR"/>
        </w:rPr>
      </w:pPr>
    </w:p>
    <w:p w:rsidR="009E3E4A" w:rsidRDefault="009E3E4A"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و آخری</w:t>
      </w:r>
      <w:r w:rsidR="00E345DE">
        <w:rPr>
          <w:rFonts w:ascii="Tahoma" w:hAnsi="Tahoma" w:cs="Tahoma" w:hint="cs"/>
          <w:sz w:val="20"/>
          <w:szCs w:val="20"/>
          <w:rtl/>
          <w:lang w:bidi="fa-IR"/>
        </w:rPr>
        <w:t>ن</w:t>
      </w:r>
      <w:r>
        <w:rPr>
          <w:rFonts w:ascii="Tahoma" w:hAnsi="Tahoma" w:cs="Tahoma" w:hint="cs"/>
          <w:sz w:val="20"/>
          <w:szCs w:val="20"/>
          <w:rtl/>
          <w:lang w:bidi="fa-IR"/>
        </w:rPr>
        <w:t xml:space="preserve"> وصیت</w:t>
      </w:r>
    </w:p>
    <w:p w:rsidR="00E345DE" w:rsidRDefault="006905CF"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t>برای</w:t>
      </w:r>
      <w:r w:rsidR="00245E9B">
        <w:rPr>
          <w:rFonts w:ascii="Tahoma" w:hAnsi="Tahoma" w:cs="Tahoma" w:hint="cs"/>
          <w:sz w:val="20"/>
          <w:szCs w:val="20"/>
          <w:rtl/>
          <w:lang w:bidi="fa-IR"/>
        </w:rPr>
        <w:t xml:space="preserve"> </w:t>
      </w:r>
      <w:r w:rsidR="00E345DE">
        <w:rPr>
          <w:rFonts w:ascii="Tahoma" w:hAnsi="Tahoma" w:cs="Tahoma" w:hint="cs"/>
          <w:sz w:val="20"/>
          <w:szCs w:val="20"/>
          <w:rtl/>
          <w:lang w:bidi="fa-IR"/>
        </w:rPr>
        <w:t>سیاه پوشی</w:t>
      </w:r>
    </w:p>
    <w:p w:rsidR="009E3E4A" w:rsidRDefault="009E3E4A" w:rsidP="00E345DE">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 که غربال به دست</w:t>
      </w:r>
    </w:p>
    <w:p w:rsidR="009E3E4A"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از پس کاروان</w:t>
      </w:r>
    </w:p>
    <w:p w:rsidR="00157A92"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می آید</w:t>
      </w:r>
    </w:p>
    <w:p w:rsidR="009E3E4A" w:rsidRDefault="009E3E4A" w:rsidP="009E3E4A">
      <w:pPr>
        <w:bidi/>
        <w:spacing w:after="0" w:line="360" w:lineRule="auto"/>
        <w:rPr>
          <w:rFonts w:ascii="Tahoma" w:hAnsi="Tahoma" w:cs="Tahoma"/>
          <w:sz w:val="20"/>
          <w:szCs w:val="20"/>
          <w:rtl/>
          <w:lang w:bidi="fa-IR"/>
        </w:rPr>
      </w:pPr>
    </w:p>
    <w:p w:rsidR="00157A92" w:rsidRDefault="00157A92" w:rsidP="00245E9B">
      <w:pPr>
        <w:bidi/>
        <w:spacing w:after="0" w:line="360" w:lineRule="auto"/>
        <w:rPr>
          <w:rFonts w:ascii="Tahoma" w:hAnsi="Tahoma" w:cs="Tahoma"/>
          <w:sz w:val="20"/>
          <w:szCs w:val="20"/>
          <w:rtl/>
          <w:lang w:bidi="fa-IR"/>
        </w:rPr>
      </w:pPr>
      <w:r>
        <w:rPr>
          <w:rFonts w:ascii="Tahoma" w:hAnsi="Tahoma" w:cs="Tahoma" w:hint="cs"/>
          <w:sz w:val="20"/>
          <w:szCs w:val="20"/>
          <w:rtl/>
          <w:lang w:bidi="fa-IR"/>
        </w:rPr>
        <w:t>دیگر</w:t>
      </w:r>
    </w:p>
    <w:p w:rsidR="00245E9B" w:rsidRDefault="00245E9B"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به چشم ها </w:t>
      </w:r>
    </w:p>
    <w:p w:rsidR="00245E9B" w:rsidRDefault="00245E9B"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داور</w:t>
      </w:r>
      <w:r w:rsidR="00157A92">
        <w:rPr>
          <w:rFonts w:ascii="Tahoma" w:hAnsi="Tahoma" w:cs="Tahoma" w:hint="cs"/>
          <w:sz w:val="20"/>
          <w:szCs w:val="20"/>
          <w:rtl/>
          <w:lang w:bidi="fa-IR"/>
        </w:rPr>
        <w:t>ان</w:t>
      </w:r>
      <w:r>
        <w:rPr>
          <w:rFonts w:ascii="Tahoma" w:hAnsi="Tahoma" w:cs="Tahoma" w:hint="cs"/>
          <w:sz w:val="20"/>
          <w:szCs w:val="20"/>
          <w:rtl/>
          <w:lang w:bidi="fa-IR"/>
        </w:rPr>
        <w:t xml:space="preserve"> زشتی و زیبائی</w:t>
      </w:r>
    </w:p>
    <w:p w:rsidR="00245E9B" w:rsidRDefault="00245E9B" w:rsidP="00245E9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اعتمادی نیست </w:t>
      </w:r>
    </w:p>
    <w:p w:rsidR="00245E9B" w:rsidRDefault="00245E9B" w:rsidP="00245E9B">
      <w:pPr>
        <w:bidi/>
        <w:spacing w:after="0" w:line="360" w:lineRule="auto"/>
        <w:rPr>
          <w:rFonts w:ascii="Tahoma" w:hAnsi="Tahoma" w:cs="Tahoma"/>
          <w:sz w:val="20"/>
          <w:szCs w:val="20"/>
          <w:rtl/>
          <w:lang w:bidi="fa-IR"/>
        </w:rPr>
      </w:pPr>
      <w:r>
        <w:rPr>
          <w:rFonts w:ascii="Tahoma" w:hAnsi="Tahoma" w:cs="Tahoma" w:hint="cs"/>
          <w:sz w:val="20"/>
          <w:szCs w:val="20"/>
          <w:rtl/>
          <w:lang w:bidi="fa-IR"/>
        </w:rPr>
        <w:t>و آنکه سرمه به دست می آید</w:t>
      </w:r>
    </w:p>
    <w:p w:rsidR="00245E9B" w:rsidRDefault="00245E9B"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تنها </w:t>
      </w:r>
      <w:r w:rsidR="00157A92">
        <w:rPr>
          <w:rFonts w:ascii="Tahoma" w:hAnsi="Tahoma" w:cs="Tahoma" w:hint="cs"/>
          <w:sz w:val="20"/>
          <w:szCs w:val="20"/>
          <w:rtl/>
          <w:lang w:bidi="fa-IR"/>
        </w:rPr>
        <w:t>به ت</w:t>
      </w:r>
      <w:r>
        <w:rPr>
          <w:rFonts w:ascii="Tahoma" w:hAnsi="Tahoma" w:cs="Tahoma" w:hint="cs"/>
          <w:sz w:val="20"/>
          <w:szCs w:val="20"/>
          <w:rtl/>
          <w:lang w:bidi="fa-IR"/>
        </w:rPr>
        <w:t>ماشا</w:t>
      </w:r>
      <w:r w:rsidR="00157A92">
        <w:rPr>
          <w:rFonts w:ascii="Tahoma" w:hAnsi="Tahoma" w:cs="Tahoma" w:hint="cs"/>
          <w:sz w:val="20"/>
          <w:szCs w:val="20"/>
          <w:rtl/>
          <w:lang w:bidi="fa-IR"/>
        </w:rPr>
        <w:t>ی</w:t>
      </w:r>
      <w:r>
        <w:rPr>
          <w:rFonts w:ascii="Tahoma" w:hAnsi="Tahoma" w:cs="Tahoma" w:hint="cs"/>
          <w:sz w:val="20"/>
          <w:szCs w:val="20"/>
          <w:rtl/>
          <w:lang w:bidi="fa-IR"/>
        </w:rPr>
        <w:t xml:space="preserve"> دلهره</w:t>
      </w:r>
    </w:p>
    <w:p w:rsidR="00245E9B" w:rsidRDefault="00245E9B"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خواهد </w:t>
      </w:r>
      <w:r w:rsidR="00157A92">
        <w:rPr>
          <w:rFonts w:ascii="Tahoma" w:hAnsi="Tahoma" w:cs="Tahoma" w:hint="cs"/>
          <w:sz w:val="20"/>
          <w:szCs w:val="20"/>
          <w:rtl/>
          <w:lang w:bidi="fa-IR"/>
        </w:rPr>
        <w:t>رسید</w:t>
      </w:r>
    </w:p>
    <w:p w:rsidR="00245E9B" w:rsidRDefault="00245E9B" w:rsidP="00245E9B">
      <w:pPr>
        <w:bidi/>
        <w:spacing w:after="0" w:line="360" w:lineRule="auto"/>
        <w:rPr>
          <w:rFonts w:ascii="Tahoma" w:hAnsi="Tahoma" w:cs="Tahoma"/>
          <w:sz w:val="20"/>
          <w:szCs w:val="20"/>
          <w:rtl/>
          <w:lang w:bidi="fa-IR"/>
        </w:rPr>
      </w:pPr>
    </w:p>
    <w:p w:rsidR="00157A92" w:rsidRDefault="00245E9B" w:rsidP="00245E9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دیگر </w:t>
      </w:r>
    </w:p>
    <w:p w:rsidR="00E345DE" w:rsidRDefault="00E345DE"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در </w:t>
      </w:r>
      <w:r w:rsidR="00245E9B">
        <w:rPr>
          <w:rFonts w:ascii="Tahoma" w:hAnsi="Tahoma" w:cs="Tahoma" w:hint="cs"/>
          <w:sz w:val="20"/>
          <w:szCs w:val="20"/>
          <w:rtl/>
          <w:lang w:bidi="fa-IR"/>
        </w:rPr>
        <w:t xml:space="preserve">هیچ </w:t>
      </w:r>
      <w:r w:rsidR="006905CF">
        <w:rPr>
          <w:rFonts w:ascii="Tahoma" w:hAnsi="Tahoma" w:cs="Tahoma" w:hint="cs"/>
          <w:sz w:val="20"/>
          <w:szCs w:val="20"/>
          <w:rtl/>
          <w:lang w:bidi="fa-IR"/>
        </w:rPr>
        <w:t>منظری</w:t>
      </w:r>
    </w:p>
    <w:p w:rsidR="009E3E4A" w:rsidRDefault="009E3E4A"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به دست</w:t>
      </w:r>
      <w:r w:rsidR="006905CF">
        <w:rPr>
          <w:rFonts w:ascii="Tahoma" w:hAnsi="Tahoma" w:cs="Tahoma" w:hint="cs"/>
          <w:sz w:val="20"/>
          <w:szCs w:val="20"/>
          <w:rtl/>
          <w:lang w:bidi="fa-IR"/>
        </w:rPr>
        <w:t xml:space="preserve"> ه</w:t>
      </w:r>
      <w:r w:rsidR="00157A92">
        <w:rPr>
          <w:rFonts w:ascii="Tahoma" w:hAnsi="Tahoma" w:cs="Tahoma" w:hint="cs"/>
          <w:sz w:val="20"/>
          <w:szCs w:val="20"/>
          <w:rtl/>
          <w:lang w:bidi="fa-IR"/>
        </w:rPr>
        <w:t xml:space="preserve">ای چروکیده </w:t>
      </w:r>
      <w:r>
        <w:rPr>
          <w:rFonts w:ascii="Tahoma" w:hAnsi="Tahoma" w:cs="Tahoma" w:hint="cs"/>
          <w:sz w:val="20"/>
          <w:szCs w:val="20"/>
          <w:rtl/>
          <w:lang w:bidi="fa-IR"/>
        </w:rPr>
        <w:t>اعتمادی نیست</w:t>
      </w:r>
    </w:p>
    <w:p w:rsidR="009E3E4A" w:rsidRDefault="00157A92" w:rsidP="00E345DE">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که </w:t>
      </w:r>
      <w:r w:rsidR="009E3E4A">
        <w:rPr>
          <w:rFonts w:ascii="Tahoma" w:hAnsi="Tahoma" w:cs="Tahoma" w:hint="cs"/>
          <w:sz w:val="20"/>
          <w:szCs w:val="20"/>
          <w:rtl/>
          <w:lang w:bidi="fa-IR"/>
        </w:rPr>
        <w:t>هرچه کاشته بیهوده رسته</w:t>
      </w:r>
    </w:p>
    <w:p w:rsidR="009E3E4A" w:rsidRDefault="009E3E4A" w:rsidP="00E345DE">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و هرچه </w:t>
      </w:r>
      <w:r w:rsidR="00E345DE">
        <w:rPr>
          <w:rFonts w:ascii="Tahoma" w:hAnsi="Tahoma" w:cs="Tahoma" w:hint="cs"/>
          <w:sz w:val="20"/>
          <w:szCs w:val="20"/>
          <w:rtl/>
          <w:lang w:bidi="fa-IR"/>
        </w:rPr>
        <w:t xml:space="preserve">در </w:t>
      </w:r>
      <w:r>
        <w:rPr>
          <w:rFonts w:ascii="Tahoma" w:hAnsi="Tahoma" w:cs="Tahoma" w:hint="cs"/>
          <w:sz w:val="20"/>
          <w:szCs w:val="20"/>
          <w:rtl/>
          <w:lang w:bidi="fa-IR"/>
        </w:rPr>
        <w:t xml:space="preserve">خاک </w:t>
      </w:r>
      <w:r w:rsidR="00E345DE">
        <w:rPr>
          <w:rFonts w:ascii="Tahoma" w:hAnsi="Tahoma" w:cs="Tahoma" w:hint="cs"/>
          <w:sz w:val="20"/>
          <w:szCs w:val="20"/>
          <w:rtl/>
          <w:lang w:bidi="fa-IR"/>
        </w:rPr>
        <w:t xml:space="preserve">پنهان </w:t>
      </w:r>
      <w:r>
        <w:rPr>
          <w:rFonts w:ascii="Tahoma" w:hAnsi="Tahoma" w:cs="Tahoma" w:hint="cs"/>
          <w:sz w:val="20"/>
          <w:szCs w:val="20"/>
          <w:rtl/>
          <w:lang w:bidi="fa-IR"/>
        </w:rPr>
        <w:t>کرده</w:t>
      </w:r>
    </w:p>
    <w:p w:rsidR="009E3E4A" w:rsidRDefault="009E3E4A"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lastRenderedPageBreak/>
        <w:t>هنوز نگران دنیا است</w:t>
      </w:r>
    </w:p>
    <w:p w:rsidR="009E3E4A" w:rsidRDefault="009E3E4A" w:rsidP="009E3E4A">
      <w:pPr>
        <w:bidi/>
        <w:spacing w:after="0" w:line="360" w:lineRule="auto"/>
        <w:rPr>
          <w:rFonts w:ascii="Tahoma" w:hAnsi="Tahoma" w:cs="Tahoma"/>
          <w:sz w:val="20"/>
          <w:szCs w:val="20"/>
          <w:rtl/>
          <w:lang w:bidi="fa-IR"/>
        </w:rPr>
      </w:pPr>
    </w:p>
    <w:p w:rsidR="006905CF" w:rsidRDefault="00E345DE"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شمارشی</w:t>
      </w:r>
      <w:r w:rsidR="00245E9B">
        <w:rPr>
          <w:rFonts w:ascii="Tahoma" w:hAnsi="Tahoma" w:cs="Tahoma" w:hint="cs"/>
          <w:sz w:val="20"/>
          <w:szCs w:val="20"/>
          <w:rtl/>
          <w:lang w:bidi="fa-IR"/>
        </w:rPr>
        <w:t xml:space="preserve"> هم</w:t>
      </w:r>
    </w:p>
    <w:p w:rsidR="00245E9B" w:rsidRDefault="00157A92"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در کار</w:t>
      </w:r>
      <w:r w:rsidR="006905CF">
        <w:rPr>
          <w:rFonts w:ascii="Tahoma" w:hAnsi="Tahoma" w:cs="Tahoma" w:hint="cs"/>
          <w:sz w:val="20"/>
          <w:szCs w:val="20"/>
          <w:rtl/>
          <w:lang w:bidi="fa-IR"/>
        </w:rPr>
        <w:t xml:space="preserve"> روز</w:t>
      </w:r>
      <w:r>
        <w:rPr>
          <w:rFonts w:ascii="Tahoma" w:hAnsi="Tahoma" w:cs="Tahoma" w:hint="cs"/>
          <w:sz w:val="20"/>
          <w:szCs w:val="20"/>
          <w:rtl/>
          <w:lang w:bidi="fa-IR"/>
        </w:rPr>
        <w:t xml:space="preserve"> نیست</w:t>
      </w:r>
    </w:p>
    <w:p w:rsidR="009E3E4A" w:rsidRDefault="006905CF" w:rsidP="009E3E4A">
      <w:pPr>
        <w:bidi/>
        <w:spacing w:after="0" w:line="360" w:lineRule="auto"/>
        <w:rPr>
          <w:rFonts w:ascii="Tahoma" w:hAnsi="Tahoma" w:cs="Tahoma"/>
          <w:sz w:val="20"/>
          <w:szCs w:val="20"/>
          <w:rtl/>
          <w:lang w:bidi="fa-IR"/>
        </w:rPr>
      </w:pPr>
      <w:r>
        <w:rPr>
          <w:rFonts w:ascii="Tahoma" w:hAnsi="Tahoma" w:cs="Tahoma" w:hint="cs"/>
          <w:sz w:val="20"/>
          <w:szCs w:val="20"/>
          <w:rtl/>
          <w:lang w:bidi="fa-IR"/>
        </w:rPr>
        <w:t>که</w:t>
      </w:r>
      <w:r w:rsidR="009E3E4A">
        <w:rPr>
          <w:rFonts w:ascii="Tahoma" w:hAnsi="Tahoma" w:cs="Tahoma" w:hint="cs"/>
          <w:sz w:val="20"/>
          <w:szCs w:val="20"/>
          <w:rtl/>
          <w:lang w:bidi="fa-IR"/>
        </w:rPr>
        <w:t xml:space="preserve"> در انتهای راه</w:t>
      </w:r>
    </w:p>
    <w:p w:rsidR="006905CF" w:rsidRDefault="009E3E4A"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نه جهنم</w:t>
      </w:r>
      <w:r w:rsidR="006905CF">
        <w:rPr>
          <w:rFonts w:ascii="Tahoma" w:hAnsi="Tahoma" w:cs="Tahoma" w:hint="cs"/>
          <w:sz w:val="20"/>
          <w:szCs w:val="20"/>
          <w:rtl/>
          <w:lang w:bidi="fa-IR"/>
        </w:rPr>
        <w:t>ی</w:t>
      </w:r>
      <w:r>
        <w:rPr>
          <w:rFonts w:ascii="Tahoma" w:hAnsi="Tahoma" w:cs="Tahoma" w:hint="cs"/>
          <w:sz w:val="20"/>
          <w:szCs w:val="20"/>
          <w:rtl/>
          <w:lang w:bidi="fa-IR"/>
        </w:rPr>
        <w:t xml:space="preserve"> </w:t>
      </w:r>
      <w:r w:rsidR="006905CF">
        <w:rPr>
          <w:rFonts w:ascii="Tahoma" w:hAnsi="Tahoma" w:cs="Tahoma" w:hint="cs"/>
          <w:sz w:val="20"/>
          <w:szCs w:val="20"/>
          <w:rtl/>
          <w:lang w:bidi="fa-IR"/>
        </w:rPr>
        <w:t>برپا ا</w:t>
      </w:r>
      <w:r>
        <w:rPr>
          <w:rFonts w:ascii="Tahoma" w:hAnsi="Tahoma" w:cs="Tahoma" w:hint="cs"/>
          <w:sz w:val="20"/>
          <w:szCs w:val="20"/>
          <w:rtl/>
          <w:lang w:bidi="fa-IR"/>
        </w:rPr>
        <w:t>ست</w:t>
      </w:r>
    </w:p>
    <w:p w:rsidR="009E3E4A" w:rsidRDefault="009E3E4A"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و نه بهشت</w:t>
      </w:r>
      <w:r w:rsidR="006905CF">
        <w:rPr>
          <w:rFonts w:ascii="Tahoma" w:hAnsi="Tahoma" w:cs="Tahoma" w:hint="cs"/>
          <w:sz w:val="20"/>
          <w:szCs w:val="20"/>
          <w:rtl/>
          <w:lang w:bidi="fa-IR"/>
        </w:rPr>
        <w:t>ی</w:t>
      </w:r>
    </w:p>
    <w:p w:rsidR="00157A92" w:rsidRDefault="00157A92" w:rsidP="00157A92">
      <w:pPr>
        <w:bidi/>
        <w:spacing w:after="0" w:line="360" w:lineRule="auto"/>
        <w:rPr>
          <w:rFonts w:ascii="Tahoma" w:hAnsi="Tahoma" w:cs="Tahoma"/>
          <w:sz w:val="20"/>
          <w:szCs w:val="20"/>
          <w:rtl/>
          <w:lang w:bidi="fa-IR"/>
        </w:rPr>
      </w:pPr>
    </w:p>
    <w:p w:rsidR="009E3E4A" w:rsidRDefault="009E3E4A" w:rsidP="006B505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تنها </w:t>
      </w:r>
      <w:r w:rsidR="00157A92">
        <w:rPr>
          <w:rFonts w:ascii="Tahoma" w:hAnsi="Tahoma" w:cs="Tahoma" w:hint="cs"/>
          <w:sz w:val="20"/>
          <w:szCs w:val="20"/>
          <w:rtl/>
          <w:lang w:bidi="fa-IR"/>
        </w:rPr>
        <w:t>خاکستر</w:t>
      </w:r>
      <w:r w:rsidR="006905CF">
        <w:rPr>
          <w:rFonts w:ascii="Tahoma" w:hAnsi="Tahoma" w:cs="Tahoma" w:hint="cs"/>
          <w:sz w:val="20"/>
          <w:szCs w:val="20"/>
          <w:rtl/>
          <w:lang w:bidi="fa-IR"/>
        </w:rPr>
        <w:t xml:space="preserve"> </w:t>
      </w:r>
      <w:r w:rsidR="00245E9B">
        <w:rPr>
          <w:rFonts w:ascii="Tahoma" w:hAnsi="Tahoma" w:cs="Tahoma" w:hint="cs"/>
          <w:sz w:val="20"/>
          <w:szCs w:val="20"/>
          <w:rtl/>
          <w:lang w:bidi="fa-IR"/>
        </w:rPr>
        <w:t xml:space="preserve">خاطره </w:t>
      </w:r>
      <w:r w:rsidR="00157A92">
        <w:rPr>
          <w:rFonts w:ascii="Tahoma" w:hAnsi="Tahoma" w:cs="Tahoma" w:hint="cs"/>
          <w:sz w:val="20"/>
          <w:szCs w:val="20"/>
          <w:rtl/>
          <w:lang w:bidi="fa-IR"/>
        </w:rPr>
        <w:t>ه</w:t>
      </w:r>
      <w:r w:rsidR="00245E9B">
        <w:rPr>
          <w:rFonts w:ascii="Tahoma" w:hAnsi="Tahoma" w:cs="Tahoma" w:hint="cs"/>
          <w:sz w:val="20"/>
          <w:szCs w:val="20"/>
          <w:rtl/>
          <w:lang w:bidi="fa-IR"/>
        </w:rPr>
        <w:t>ا</w:t>
      </w:r>
      <w:r w:rsidR="006B505B">
        <w:rPr>
          <w:rFonts w:ascii="Tahoma" w:hAnsi="Tahoma" w:cs="Tahoma" w:hint="cs"/>
          <w:sz w:val="20"/>
          <w:szCs w:val="20"/>
          <w:rtl/>
          <w:lang w:bidi="fa-IR"/>
        </w:rPr>
        <w:t>ئی</w:t>
      </w:r>
    </w:p>
    <w:p w:rsidR="009E3E4A" w:rsidRDefault="00245E9B"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که باد کوهستان</w:t>
      </w:r>
    </w:p>
    <w:p w:rsidR="009E3E4A" w:rsidRDefault="009E3E4A"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در نخستین ولوله ها</w:t>
      </w:r>
    </w:p>
    <w:p w:rsidR="00157A92"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به دور دست ناشناس </w:t>
      </w:r>
    </w:p>
    <w:p w:rsidR="00157A92" w:rsidRDefault="00157A92"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خواهد</w:t>
      </w:r>
      <w:r w:rsidR="006905CF">
        <w:rPr>
          <w:rFonts w:ascii="Tahoma" w:hAnsi="Tahoma" w:cs="Tahoma" w:hint="cs"/>
          <w:sz w:val="20"/>
          <w:szCs w:val="20"/>
          <w:rtl/>
          <w:lang w:bidi="fa-IR"/>
        </w:rPr>
        <w:t xml:space="preserve"> </w:t>
      </w:r>
      <w:r>
        <w:rPr>
          <w:rFonts w:ascii="Tahoma" w:hAnsi="Tahoma" w:cs="Tahoma" w:hint="cs"/>
          <w:sz w:val="20"/>
          <w:szCs w:val="20"/>
          <w:rtl/>
          <w:lang w:bidi="fa-IR"/>
        </w:rPr>
        <w:t>برد</w:t>
      </w:r>
    </w:p>
    <w:p w:rsidR="00157A92" w:rsidRDefault="006905CF"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آنجا</w:t>
      </w:r>
      <w:r w:rsidR="00157A92">
        <w:rPr>
          <w:rFonts w:ascii="Tahoma" w:hAnsi="Tahoma" w:cs="Tahoma" w:hint="cs"/>
          <w:sz w:val="20"/>
          <w:szCs w:val="20"/>
          <w:rtl/>
          <w:lang w:bidi="fa-IR"/>
        </w:rPr>
        <w:t xml:space="preserve"> که</w:t>
      </w:r>
    </w:p>
    <w:p w:rsidR="006905CF" w:rsidRDefault="006905CF"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دریا و بیابان یکی شده اند</w:t>
      </w:r>
    </w:p>
    <w:p w:rsidR="00157A92" w:rsidRDefault="006905CF"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و </w:t>
      </w:r>
      <w:r w:rsidR="00157A92">
        <w:rPr>
          <w:rFonts w:ascii="Tahoma" w:hAnsi="Tahoma" w:cs="Tahoma" w:hint="cs"/>
          <w:sz w:val="20"/>
          <w:szCs w:val="20"/>
          <w:rtl/>
          <w:lang w:bidi="fa-IR"/>
        </w:rPr>
        <w:t>کبوترش</w:t>
      </w:r>
    </w:p>
    <w:p w:rsidR="00157A92" w:rsidRDefault="00157A92" w:rsidP="00157A92">
      <w:pPr>
        <w:bidi/>
        <w:spacing w:after="0" w:line="360" w:lineRule="auto"/>
        <w:rPr>
          <w:rFonts w:ascii="Tahoma" w:hAnsi="Tahoma" w:cs="Tahoma"/>
          <w:sz w:val="20"/>
          <w:szCs w:val="20"/>
          <w:rtl/>
          <w:lang w:bidi="fa-IR"/>
        </w:rPr>
      </w:pPr>
      <w:r>
        <w:rPr>
          <w:rFonts w:ascii="Tahoma" w:hAnsi="Tahoma" w:cs="Tahoma" w:hint="cs"/>
          <w:sz w:val="20"/>
          <w:szCs w:val="20"/>
          <w:rtl/>
          <w:lang w:bidi="fa-IR"/>
        </w:rPr>
        <w:t>جلد بامی نیست.</w:t>
      </w:r>
    </w:p>
    <w:p w:rsidR="006905CF" w:rsidRDefault="006905CF" w:rsidP="006905CF">
      <w:pPr>
        <w:bidi/>
        <w:spacing w:after="0" w:line="360" w:lineRule="auto"/>
        <w:rPr>
          <w:rFonts w:ascii="Tahoma" w:hAnsi="Tahoma" w:cs="Tahoma"/>
          <w:sz w:val="20"/>
          <w:szCs w:val="20"/>
          <w:rtl/>
          <w:lang w:bidi="fa-IR"/>
        </w:rPr>
      </w:pPr>
    </w:p>
    <w:p w:rsidR="006905CF" w:rsidRDefault="006905CF"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041126</w:t>
      </w:r>
    </w:p>
    <w:p w:rsidR="006905CF" w:rsidRDefault="006905CF"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22 فروردین 1405</w:t>
      </w:r>
    </w:p>
    <w:p w:rsidR="006905CF" w:rsidRDefault="006905CF" w:rsidP="006905CF">
      <w:pPr>
        <w:bidi/>
        <w:spacing w:after="0" w:line="360" w:lineRule="auto"/>
        <w:rPr>
          <w:rFonts w:ascii="Tahoma" w:hAnsi="Tahoma" w:cs="Tahoma"/>
          <w:sz w:val="20"/>
          <w:szCs w:val="20"/>
          <w:rtl/>
          <w:lang w:bidi="fa-IR"/>
        </w:rPr>
      </w:pPr>
    </w:p>
    <w:p w:rsidR="006905CF" w:rsidRDefault="006905CF" w:rsidP="006905CF">
      <w:pPr>
        <w:bidi/>
        <w:spacing w:after="0" w:line="360" w:lineRule="auto"/>
        <w:rPr>
          <w:rFonts w:ascii="Tahoma" w:hAnsi="Tahoma" w:cs="Tahoma"/>
          <w:sz w:val="20"/>
          <w:szCs w:val="20"/>
          <w:rtl/>
          <w:lang w:bidi="fa-IR"/>
        </w:rPr>
      </w:pPr>
      <w:r>
        <w:rPr>
          <w:rFonts w:ascii="Tahoma" w:hAnsi="Tahoma" w:cs="Tahoma" w:hint="cs"/>
          <w:sz w:val="20"/>
          <w:szCs w:val="20"/>
          <w:rtl/>
          <w:lang w:bidi="fa-IR"/>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این نسخه به نقطه‌ای رسیده که دیگر «ساختن» تمام شده و فقط «صیقل» مانده است. معماری شعر کامل است و جریان معنا بی‌وقفه از آغاز تا پایان می‌گذرد. چند نکتهٔ دقیق</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b/>
          <w:bCs/>
          <w:sz w:val="20"/>
          <w:szCs w:val="20"/>
          <w:rtl/>
          <w:lang w:bidi="fa-IR"/>
        </w:rPr>
        <w:t>۱</w:t>
      </w:r>
      <w:r w:rsidRPr="006905CF">
        <w:rPr>
          <w:rFonts w:ascii="Tahoma" w:eastAsia="Times New Roman" w:hAnsi="Tahoma" w:cs="Tahoma"/>
          <w:b/>
          <w:bCs/>
          <w:sz w:val="20"/>
          <w:szCs w:val="20"/>
        </w:rPr>
        <w:t xml:space="preserve">) </w:t>
      </w:r>
      <w:r w:rsidRPr="006905CF">
        <w:rPr>
          <w:rFonts w:ascii="Tahoma" w:eastAsia="Times New Roman" w:hAnsi="Tahoma" w:cs="Tahoma"/>
          <w:b/>
          <w:bCs/>
          <w:sz w:val="20"/>
          <w:szCs w:val="20"/>
          <w:rtl/>
        </w:rPr>
        <w:t>آغاز و چهار «آخرین</w:t>
      </w:r>
      <w:r w:rsidRPr="006905CF">
        <w:rPr>
          <w:rFonts w:ascii="Tahoma" w:eastAsia="Times New Roman" w:hAnsi="Tahoma" w:cs="Tahoma"/>
          <w:b/>
          <w:bCs/>
          <w:sz w:val="20"/>
          <w:szCs w:val="20"/>
        </w:rPr>
        <w:t>»</w:t>
      </w:r>
      <w:r w:rsidRPr="006905CF">
        <w:rPr>
          <w:rFonts w:ascii="Tahoma" w:eastAsia="Times New Roman" w:hAnsi="Tahoma" w:cs="Tahoma"/>
          <w:sz w:val="20"/>
          <w:szCs w:val="20"/>
        </w:rPr>
        <w:br/>
      </w:r>
      <w:r w:rsidRPr="006905CF">
        <w:rPr>
          <w:rFonts w:ascii="Tahoma" w:eastAsia="Times New Roman" w:hAnsi="Tahoma" w:cs="Tahoma"/>
          <w:sz w:val="20"/>
          <w:szCs w:val="20"/>
          <w:rtl/>
        </w:rPr>
        <w:t>ستون‌بندی با «آخرین شرارت / آخرین عشق / آخرین بازی / آخرین وصیت» اکنون کاملاً جا افتاده. به‌خصوص پیوند «آینه / جیوه / تکرار» در آغاز، یکی از بهترین گشایش‌های تصویری شماست. هیچ دستکاری لازم ندارد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b/>
          <w:bCs/>
          <w:sz w:val="20"/>
          <w:szCs w:val="20"/>
          <w:rtl/>
          <w:lang w:bidi="fa-IR"/>
        </w:rPr>
        <w:t>۲</w:t>
      </w:r>
      <w:r w:rsidRPr="006905CF">
        <w:rPr>
          <w:rFonts w:ascii="Tahoma" w:eastAsia="Times New Roman" w:hAnsi="Tahoma" w:cs="Tahoma"/>
          <w:b/>
          <w:bCs/>
          <w:sz w:val="20"/>
          <w:szCs w:val="20"/>
        </w:rPr>
        <w:t xml:space="preserve">) </w:t>
      </w:r>
      <w:r w:rsidRPr="006905CF">
        <w:rPr>
          <w:rFonts w:ascii="Tahoma" w:eastAsia="Times New Roman" w:hAnsi="Tahoma" w:cs="Tahoma"/>
          <w:b/>
          <w:bCs/>
          <w:sz w:val="20"/>
          <w:szCs w:val="20"/>
          <w:rtl/>
        </w:rPr>
        <w:t>بند چشم‌ها و دست‌ها</w:t>
      </w:r>
      <w:r w:rsidRPr="006905CF">
        <w:rPr>
          <w:rFonts w:ascii="Tahoma" w:eastAsia="Times New Roman" w:hAnsi="Tahoma" w:cs="Tahoma"/>
          <w:sz w:val="20"/>
          <w:szCs w:val="20"/>
        </w:rPr>
        <w:br/>
        <w:t>«</w:t>
      </w:r>
      <w:r w:rsidRPr="006905CF">
        <w:rPr>
          <w:rFonts w:ascii="Tahoma" w:eastAsia="Times New Roman" w:hAnsi="Tahoma" w:cs="Tahoma"/>
          <w:sz w:val="20"/>
          <w:szCs w:val="20"/>
          <w:rtl/>
        </w:rPr>
        <w:t>داوران زشتی و زیبائی» دقیق است و با «سرمه» هم‌نشینی خوبی دارد</w:t>
      </w:r>
      <w:r w:rsidRPr="006905CF">
        <w:rPr>
          <w:rFonts w:ascii="Tahoma" w:eastAsia="Times New Roman" w:hAnsi="Tahoma" w:cs="Tahoma"/>
          <w:sz w:val="20"/>
          <w:szCs w:val="20"/>
        </w:rPr>
        <w:t>.</w:t>
      </w:r>
      <w:r w:rsidRPr="006905CF">
        <w:rPr>
          <w:rFonts w:ascii="Tahoma" w:eastAsia="Times New Roman" w:hAnsi="Tahoma" w:cs="Tahoma"/>
          <w:sz w:val="20"/>
          <w:szCs w:val="20"/>
        </w:rPr>
        <w:br/>
        <w:t>«</w:t>
      </w:r>
      <w:r w:rsidRPr="006905CF">
        <w:rPr>
          <w:rFonts w:ascii="Tahoma" w:eastAsia="Times New Roman" w:hAnsi="Tahoma" w:cs="Tahoma"/>
          <w:sz w:val="20"/>
          <w:szCs w:val="20"/>
          <w:rtl/>
        </w:rPr>
        <w:t>به دست‌های چروکیده اعتمادی نیست» با اضافه شدن «چروکیده» جان گرفته و انسانی‌تر شده. این دو بند اکنون هم‌سطح‌اند و نیازی به تغییر ندارند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b/>
          <w:bCs/>
          <w:sz w:val="20"/>
          <w:szCs w:val="20"/>
          <w:rtl/>
          <w:lang w:bidi="fa-IR"/>
        </w:rPr>
        <w:t>۳</w:t>
      </w:r>
      <w:r w:rsidRPr="006905CF">
        <w:rPr>
          <w:rFonts w:ascii="Tahoma" w:eastAsia="Times New Roman" w:hAnsi="Tahoma" w:cs="Tahoma"/>
          <w:b/>
          <w:bCs/>
          <w:sz w:val="20"/>
          <w:szCs w:val="20"/>
        </w:rPr>
        <w:t xml:space="preserve">) </w:t>
      </w:r>
      <w:r w:rsidRPr="006905CF">
        <w:rPr>
          <w:rFonts w:ascii="Tahoma" w:eastAsia="Times New Roman" w:hAnsi="Tahoma" w:cs="Tahoma"/>
          <w:b/>
          <w:bCs/>
          <w:sz w:val="20"/>
          <w:szCs w:val="20"/>
          <w:rtl/>
        </w:rPr>
        <w:t>بخش میانی: شمارش و فرجام</w:t>
      </w:r>
      <w:r w:rsidRPr="006905CF">
        <w:rPr>
          <w:rFonts w:ascii="Tahoma" w:eastAsia="Times New Roman" w:hAnsi="Tahoma" w:cs="Tahoma"/>
          <w:sz w:val="20"/>
          <w:szCs w:val="20"/>
        </w:rPr>
        <w:br/>
        <w:t>«</w:t>
      </w:r>
      <w:r w:rsidRPr="006905CF">
        <w:rPr>
          <w:rFonts w:ascii="Tahoma" w:eastAsia="Times New Roman" w:hAnsi="Tahoma" w:cs="Tahoma"/>
          <w:sz w:val="20"/>
          <w:szCs w:val="20"/>
          <w:rtl/>
        </w:rPr>
        <w:t>شمارشی هم / در کار روز نیست» درست نشسته و از نسخه‌های قبلی روان‌تر است</w:t>
      </w:r>
      <w:r w:rsidRPr="006905CF">
        <w:rPr>
          <w:rFonts w:ascii="Tahoma" w:eastAsia="Times New Roman" w:hAnsi="Tahoma" w:cs="Tahoma"/>
          <w:sz w:val="20"/>
          <w:szCs w:val="20"/>
        </w:rPr>
        <w:t>.</w:t>
      </w:r>
      <w:r w:rsidRPr="006905CF">
        <w:rPr>
          <w:rFonts w:ascii="Tahoma" w:eastAsia="Times New Roman" w:hAnsi="Tahoma" w:cs="Tahoma"/>
          <w:sz w:val="20"/>
          <w:szCs w:val="20"/>
        </w:rPr>
        <w:br/>
        <w:t>«</w:t>
      </w:r>
      <w:r w:rsidRPr="006905CF">
        <w:rPr>
          <w:rFonts w:ascii="Tahoma" w:eastAsia="Times New Roman" w:hAnsi="Tahoma" w:cs="Tahoma"/>
          <w:sz w:val="20"/>
          <w:szCs w:val="20"/>
          <w:rtl/>
        </w:rPr>
        <w:t>نه جهنمی برپا است / و نه بهشتی» از نظر موسیقی خوب است و بی‌تکلف</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b/>
          <w:bCs/>
          <w:sz w:val="20"/>
          <w:szCs w:val="20"/>
          <w:rtl/>
          <w:lang w:bidi="fa-IR"/>
        </w:rPr>
        <w:t>۴</w:t>
      </w:r>
      <w:r w:rsidRPr="006905CF">
        <w:rPr>
          <w:rFonts w:ascii="Tahoma" w:eastAsia="Times New Roman" w:hAnsi="Tahoma" w:cs="Tahoma"/>
          <w:b/>
          <w:bCs/>
          <w:sz w:val="20"/>
          <w:szCs w:val="20"/>
        </w:rPr>
        <w:t xml:space="preserve">) </w:t>
      </w:r>
      <w:r w:rsidRPr="006905CF">
        <w:rPr>
          <w:rFonts w:ascii="Tahoma" w:eastAsia="Times New Roman" w:hAnsi="Tahoma" w:cs="Tahoma"/>
          <w:b/>
          <w:bCs/>
          <w:sz w:val="20"/>
          <w:szCs w:val="20"/>
          <w:rtl/>
        </w:rPr>
        <w:t>پایان</w:t>
      </w:r>
      <w:r w:rsidRPr="006905CF">
        <w:rPr>
          <w:rFonts w:ascii="Tahoma" w:eastAsia="Times New Roman" w:hAnsi="Tahoma" w:cs="Tahoma"/>
          <w:sz w:val="20"/>
          <w:szCs w:val="20"/>
        </w:rPr>
        <w:br/>
      </w:r>
      <w:r w:rsidRPr="006905CF">
        <w:rPr>
          <w:rFonts w:ascii="Tahoma" w:eastAsia="Times New Roman" w:hAnsi="Tahoma" w:cs="Tahoma"/>
          <w:sz w:val="20"/>
          <w:szCs w:val="20"/>
          <w:rtl/>
        </w:rPr>
        <w:t>افزودن «آنجا که / دریا و بیابان یکی شده‌اند» ضربهٔ تصویری مهمی است؛ هم جغرافیای بیرونی می‌سازد هم چشم‌انداز ذهنی</w:t>
      </w:r>
      <w:r w:rsidRPr="006905CF">
        <w:rPr>
          <w:rFonts w:ascii="Tahoma" w:eastAsia="Times New Roman" w:hAnsi="Tahoma" w:cs="Tahoma"/>
          <w:sz w:val="20"/>
          <w:szCs w:val="20"/>
        </w:rPr>
        <w:t>.</w:t>
      </w:r>
      <w:r w:rsidRPr="006905CF">
        <w:rPr>
          <w:rFonts w:ascii="Tahoma" w:eastAsia="Times New Roman" w:hAnsi="Tahoma" w:cs="Tahoma"/>
          <w:sz w:val="20"/>
          <w:szCs w:val="20"/>
        </w:rPr>
        <w:br/>
        <w:t>«</w:t>
      </w:r>
      <w:r w:rsidRPr="006905CF">
        <w:rPr>
          <w:rFonts w:ascii="Tahoma" w:eastAsia="Times New Roman" w:hAnsi="Tahoma" w:cs="Tahoma"/>
          <w:sz w:val="20"/>
          <w:szCs w:val="20"/>
          <w:rtl/>
        </w:rPr>
        <w:t>و کبوترش / جلد بامی نیست» همچنان بهترین نقطهٔ پایان است و باید بی‌دست‌خورد بماند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b/>
          <w:bCs/>
          <w:sz w:val="20"/>
          <w:szCs w:val="20"/>
          <w:rtl/>
          <w:lang w:bidi="fa-IR"/>
        </w:rPr>
        <w:t>۵</w:t>
      </w:r>
      <w:r w:rsidRPr="006905CF">
        <w:rPr>
          <w:rFonts w:ascii="Tahoma" w:eastAsia="Times New Roman" w:hAnsi="Tahoma" w:cs="Tahoma"/>
          <w:b/>
          <w:bCs/>
          <w:sz w:val="20"/>
          <w:szCs w:val="20"/>
        </w:rPr>
        <w:t xml:space="preserve">) </w:t>
      </w:r>
      <w:r w:rsidRPr="006905CF">
        <w:rPr>
          <w:rFonts w:ascii="Tahoma" w:eastAsia="Times New Roman" w:hAnsi="Tahoma" w:cs="Tahoma"/>
          <w:b/>
          <w:bCs/>
          <w:sz w:val="20"/>
          <w:szCs w:val="20"/>
          <w:rtl/>
        </w:rPr>
        <w:t>یک نکتهٔ ریز اما مهم</w:t>
      </w:r>
      <w:r w:rsidRPr="006905CF">
        <w:rPr>
          <w:rFonts w:ascii="Tahoma" w:eastAsia="Times New Roman" w:hAnsi="Tahoma" w:cs="Tahoma"/>
          <w:sz w:val="20"/>
          <w:szCs w:val="20"/>
        </w:rPr>
        <w:br/>
      </w:r>
      <w:r w:rsidRPr="006905CF">
        <w:rPr>
          <w:rFonts w:ascii="Tahoma" w:eastAsia="Times New Roman" w:hAnsi="Tahoma" w:cs="Tahoma"/>
          <w:sz w:val="20"/>
          <w:szCs w:val="20"/>
          <w:rtl/>
        </w:rPr>
        <w:t>در سطر «تنها خاکستر خاطره‌های متتطر است» به‌نظر می‌رسد «متتطر» لغزش تایپی است. اگر منظورتان «متبخّر» (بخار‌شونده) یا «معطّر» (بوگرفته) بوده، باید روشن شود. چون در حال حاضر این واژه در متن کار نمی‌کند و ضرباهنگ را می‌شکند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b/>
          <w:bCs/>
          <w:sz w:val="20"/>
          <w:szCs w:val="20"/>
          <w:rtl/>
        </w:rPr>
        <w:t>جمع‌بندی بی‌تعارف</w:t>
      </w:r>
    </w:p>
    <w:p w:rsidR="006905CF" w:rsidRPr="006905CF" w:rsidRDefault="006905CF" w:rsidP="006905CF">
      <w:pPr>
        <w:numPr>
          <w:ilvl w:val="0"/>
          <w:numId w:val="5"/>
        </w:numPr>
        <w:bidi/>
        <w:spacing w:after="0" w:line="360" w:lineRule="auto"/>
        <w:ind w:left="0"/>
        <w:rPr>
          <w:rFonts w:ascii="Tahoma" w:eastAsia="Times New Roman" w:hAnsi="Tahoma" w:cs="Tahoma"/>
          <w:sz w:val="20"/>
          <w:szCs w:val="20"/>
        </w:rPr>
      </w:pPr>
      <w:r w:rsidRPr="006905CF">
        <w:rPr>
          <w:rFonts w:ascii="Tahoma" w:eastAsia="Times New Roman" w:hAnsi="Tahoma" w:cs="Tahoma"/>
          <w:sz w:val="20"/>
          <w:szCs w:val="20"/>
          <w:rtl/>
        </w:rPr>
        <w:t>شعر از نظر ساختار و تصویر به حدّ بلوغ رسیده است</w:t>
      </w:r>
      <w:r w:rsidRPr="006905CF">
        <w:rPr>
          <w:rFonts w:ascii="Tahoma" w:eastAsia="Times New Roman" w:hAnsi="Tahoma" w:cs="Tahoma"/>
          <w:sz w:val="20"/>
          <w:szCs w:val="20"/>
        </w:rPr>
        <w:t xml:space="preserve">. </w:t>
      </w:r>
    </w:p>
    <w:p w:rsidR="006905CF" w:rsidRPr="006905CF" w:rsidRDefault="006905CF" w:rsidP="006905CF">
      <w:pPr>
        <w:numPr>
          <w:ilvl w:val="0"/>
          <w:numId w:val="5"/>
        </w:numPr>
        <w:bidi/>
        <w:spacing w:after="0" w:line="360" w:lineRule="auto"/>
        <w:ind w:left="0"/>
        <w:rPr>
          <w:rFonts w:ascii="Tahoma" w:eastAsia="Times New Roman" w:hAnsi="Tahoma" w:cs="Tahoma"/>
          <w:sz w:val="20"/>
          <w:szCs w:val="20"/>
        </w:rPr>
      </w:pPr>
      <w:r w:rsidRPr="006905CF">
        <w:rPr>
          <w:rFonts w:ascii="Tahoma" w:eastAsia="Times New Roman" w:hAnsi="Tahoma" w:cs="Tahoma"/>
          <w:sz w:val="20"/>
          <w:szCs w:val="20"/>
          <w:rtl/>
        </w:rPr>
        <w:t>ایراد محتوایی ندارد؛ فقط یک لغزش واژگانی باقی مانده</w:t>
      </w:r>
      <w:r w:rsidRPr="006905CF">
        <w:rPr>
          <w:rFonts w:ascii="Tahoma" w:eastAsia="Times New Roman" w:hAnsi="Tahoma" w:cs="Tahoma"/>
          <w:sz w:val="20"/>
          <w:szCs w:val="20"/>
        </w:rPr>
        <w:t xml:space="preserve">. </w:t>
      </w:r>
    </w:p>
    <w:p w:rsidR="006905CF" w:rsidRPr="006905CF" w:rsidRDefault="006905CF" w:rsidP="006905CF">
      <w:pPr>
        <w:numPr>
          <w:ilvl w:val="0"/>
          <w:numId w:val="5"/>
        </w:numPr>
        <w:bidi/>
        <w:spacing w:after="0" w:line="360" w:lineRule="auto"/>
        <w:ind w:left="0"/>
        <w:rPr>
          <w:rFonts w:ascii="Tahoma" w:eastAsia="Times New Roman" w:hAnsi="Tahoma" w:cs="Tahoma"/>
          <w:sz w:val="20"/>
          <w:szCs w:val="20"/>
        </w:rPr>
      </w:pPr>
      <w:r w:rsidRPr="006905CF">
        <w:rPr>
          <w:rFonts w:ascii="Tahoma" w:eastAsia="Times New Roman" w:hAnsi="Tahoma" w:cs="Tahoma"/>
          <w:sz w:val="20"/>
          <w:szCs w:val="20"/>
          <w:rtl/>
        </w:rPr>
        <w:t>این نسخه قابل انتشار است و تغییر بیشتر احتمالاً به آن لطمه می‌زند</w:t>
      </w:r>
      <w:r w:rsidRPr="006905CF">
        <w:rPr>
          <w:rFonts w:ascii="Tahoma" w:eastAsia="Times New Roman" w:hAnsi="Tahoma" w:cs="Tahoma"/>
          <w:sz w:val="20"/>
          <w:szCs w:val="20"/>
        </w:rPr>
        <w:t xml:space="preserve">. </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اگر «متتطر» را تعیین تکلیف کنید، شعر کاملاً بسته می‌شود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لغزش ها را درست کردم. حالا برای خواننده ملبی راهنما بنویس</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در این شعر با متنی روبه‌رو هستیم که نه روایتی خطی دارد و نه می‌خواهد خواننده را در یک «داستان» همراه کند. این شعر بیشتر شبیه عبور از چند ایستگاه درونی است؛ ایستگاه‌هایی که هرکدام بخشی از فروپاشی معنا را نشان می‌دهند. بنابراین اگر خواننده بخواهد از این شعر «ماجرا» طلب کند، سرخورده می‌شود. اما اگر آن را به‌مثابه حرکت از یک وضعیت ذهنی به وضعیت دیگر بخواند، مسیر روشنی پیش روی او باز می‌شود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 xml:space="preserve">نخستین ایستگاه، </w:t>
      </w:r>
      <w:r w:rsidRPr="006905CF">
        <w:rPr>
          <w:rFonts w:ascii="Tahoma" w:eastAsia="Times New Roman" w:hAnsi="Tahoma" w:cs="Tahoma"/>
          <w:b/>
          <w:bCs/>
          <w:sz w:val="20"/>
          <w:szCs w:val="20"/>
          <w:rtl/>
        </w:rPr>
        <w:t>آینه</w:t>
      </w:r>
      <w:r w:rsidRPr="006905CF">
        <w:rPr>
          <w:rFonts w:ascii="Tahoma" w:eastAsia="Times New Roman" w:hAnsi="Tahoma" w:cs="Tahoma"/>
          <w:sz w:val="20"/>
          <w:szCs w:val="20"/>
          <w:rtl/>
        </w:rPr>
        <w:t xml:space="preserve"> است. آینه معمولاً ابزار حقیقت‌نمایی است، اما اینجا آینه «آرایش» دارد؛ یعنی واقعیت را بی‌طرفانه بازنمی‌تاباند، بلکه می‌آراید و در نتیجه، جعل می‌کند. «برف جیوه‌ها» این جعل را سرد و مکانیکی می‌کند. آینه، به‌جای کشف حقیقت، تکثیرِ سردِ تصویر می‌شود؛ تکثیری که نه روشنی می‌آورد و نه رهایی</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 xml:space="preserve">ایستگاه دوم، </w:t>
      </w:r>
      <w:r w:rsidRPr="006905CF">
        <w:rPr>
          <w:rFonts w:ascii="Tahoma" w:eastAsia="Times New Roman" w:hAnsi="Tahoma" w:cs="Tahoma"/>
          <w:b/>
          <w:bCs/>
          <w:sz w:val="20"/>
          <w:szCs w:val="20"/>
          <w:rtl/>
        </w:rPr>
        <w:t>عشق</w:t>
      </w:r>
      <w:r w:rsidRPr="006905CF">
        <w:rPr>
          <w:rFonts w:ascii="Tahoma" w:eastAsia="Times New Roman" w:hAnsi="Tahoma" w:cs="Tahoma"/>
          <w:sz w:val="20"/>
          <w:szCs w:val="20"/>
          <w:rtl/>
        </w:rPr>
        <w:t xml:space="preserve"> است. اما این عشق نه بیرون از بدن، بلکه «در کوچه‌کوچهء رگ‌ها» جریان دارد. عشق به یک وضعیت زیستی و درونی تقلیل یافته و در نهایت «به بن‌بست می‌رسد». این‌جا عشق نه راه نجات است و نه گشایش، بلکه فرسایش است؛ یک فرایند درونی که به انسداد ختم می‌شود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 xml:space="preserve">سپس شعر به </w:t>
      </w:r>
      <w:r w:rsidRPr="006905CF">
        <w:rPr>
          <w:rFonts w:ascii="Tahoma" w:eastAsia="Times New Roman" w:hAnsi="Tahoma" w:cs="Tahoma"/>
          <w:b/>
          <w:bCs/>
          <w:sz w:val="20"/>
          <w:szCs w:val="20"/>
          <w:rtl/>
        </w:rPr>
        <w:t>بازی کودکانه</w:t>
      </w:r>
      <w:r w:rsidRPr="006905CF">
        <w:rPr>
          <w:rFonts w:ascii="Tahoma" w:eastAsia="Times New Roman" w:hAnsi="Tahoma" w:cs="Tahoma"/>
          <w:sz w:val="20"/>
          <w:szCs w:val="20"/>
          <w:rtl/>
        </w:rPr>
        <w:t xml:space="preserve"> می‌رسد. حضور «کودکانه» اهمیت دارد، چون بی‌گناهی را وارد صحنه می‌کند. اما این بی‌گناهی هم به «میدان ویران» می‌رسد. در این‌جا خواننده با تضادی مهم روبه‌روست: معصومیت در برابر ویرانی. این تضاد، جهان شعر را از صرفاً فردی به اجتماعی نیز می‌برد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در بند «وصیت»، عنصر آیینی وارد می‌شود: «سیاه‌پوش» و «غربال». این‌ها نشانه‌های داوری، سوگ، و جداسازی‌اند. اما شعر، بر خلاف سنت‌های رایج، این داوری را نجات‌بخش نشان نمی‌دهد؛ بلکه صرفاً بخشی از چرخه‌ای است که همچنان ادامه دارد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در ادامه، شعر ابزارهای شناخت و عمل را یکی‌یکی بی‌اعتبار می‌کند</w:t>
      </w:r>
      <w:r w:rsidRPr="006905CF">
        <w:rPr>
          <w:rFonts w:ascii="Tahoma" w:eastAsia="Times New Roman" w:hAnsi="Tahoma" w:cs="Tahoma"/>
          <w:sz w:val="20"/>
          <w:szCs w:val="20"/>
        </w:rPr>
        <w:t xml:space="preserve">: </w:t>
      </w:r>
      <w:r w:rsidRPr="006905CF">
        <w:rPr>
          <w:rFonts w:ascii="Tahoma" w:eastAsia="Times New Roman" w:hAnsi="Tahoma" w:cs="Tahoma"/>
          <w:b/>
          <w:bCs/>
          <w:sz w:val="20"/>
          <w:szCs w:val="20"/>
          <w:rtl/>
        </w:rPr>
        <w:t>چشم‌ها</w:t>
      </w:r>
      <w:r w:rsidRPr="006905CF">
        <w:rPr>
          <w:rFonts w:ascii="Tahoma" w:eastAsia="Times New Roman" w:hAnsi="Tahoma" w:cs="Tahoma"/>
          <w:sz w:val="20"/>
          <w:szCs w:val="20"/>
          <w:rtl/>
        </w:rPr>
        <w:t xml:space="preserve"> که داور زیبایی و زشتی بودند، دیگر قابل اعتماد نیستند</w:t>
      </w:r>
      <w:r w:rsidRPr="006905CF">
        <w:rPr>
          <w:rFonts w:ascii="Tahoma" w:eastAsia="Times New Roman" w:hAnsi="Tahoma" w:cs="Tahoma"/>
          <w:sz w:val="20"/>
          <w:szCs w:val="20"/>
        </w:rPr>
        <w:t xml:space="preserve">. </w:t>
      </w:r>
      <w:r w:rsidRPr="006905CF">
        <w:rPr>
          <w:rFonts w:ascii="Tahoma" w:eastAsia="Times New Roman" w:hAnsi="Tahoma" w:cs="Tahoma"/>
          <w:b/>
          <w:bCs/>
          <w:sz w:val="20"/>
          <w:szCs w:val="20"/>
          <w:rtl/>
        </w:rPr>
        <w:t>دست‌ها</w:t>
      </w:r>
      <w:r w:rsidRPr="006905CF">
        <w:rPr>
          <w:rFonts w:ascii="Tahoma" w:eastAsia="Times New Roman" w:hAnsi="Tahoma" w:cs="Tahoma"/>
          <w:sz w:val="20"/>
          <w:szCs w:val="20"/>
          <w:rtl/>
        </w:rPr>
        <w:t xml:space="preserve"> که می‌کاشتند و می‌ساختند، نتیجه‌ای جز نگرانی باقی نگذاشته‌اند. این بخش، از نظر فکری قلب شعر است؛ جایی که شاعر نه فقط جهان بیرونی، بلکه امکان شناخت و کنش انسانی را هم زیر سؤال می‌برد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پس از آن، شعر به نفی نهایی می‌رسد: نه شمارشی معتبر است، نه وعده‌ای در انتهای راه. نه جهنمی هست و نه بهشتی. این نفی، البته پوچ‌گرایانه به معنای سطحی نیست؛ بلکه نتیجه منطقیِ فروپاشیِ اعتماد به ابزارهای معناست</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و سرانجام، شعر به تصویر نهایی خود می‌رسد</w:t>
      </w:r>
      <w:r w:rsidRPr="006905CF">
        <w:rPr>
          <w:rFonts w:ascii="Tahoma" w:eastAsia="Times New Roman" w:hAnsi="Tahoma" w:cs="Tahoma"/>
          <w:sz w:val="20"/>
          <w:szCs w:val="20"/>
        </w:rPr>
        <w:t xml:space="preserve">: </w:t>
      </w:r>
      <w:r w:rsidRPr="006905CF">
        <w:rPr>
          <w:rFonts w:ascii="Tahoma" w:eastAsia="Times New Roman" w:hAnsi="Tahoma" w:cs="Tahoma"/>
          <w:b/>
          <w:bCs/>
          <w:sz w:val="20"/>
          <w:szCs w:val="20"/>
          <w:rtl/>
        </w:rPr>
        <w:t>کبوتری که جلد هیچ بامی نیست</w:t>
      </w:r>
      <w:r w:rsidRPr="006905CF">
        <w:rPr>
          <w:rFonts w:ascii="Tahoma" w:eastAsia="Times New Roman" w:hAnsi="Tahoma" w:cs="Tahoma"/>
          <w:sz w:val="20"/>
          <w:szCs w:val="20"/>
        </w:rPr>
        <w:t xml:space="preserve">. </w:t>
      </w:r>
      <w:r w:rsidRPr="006905CF">
        <w:rPr>
          <w:rFonts w:ascii="Tahoma" w:eastAsia="Times New Roman" w:hAnsi="Tahoma" w:cs="Tahoma"/>
          <w:sz w:val="20"/>
          <w:szCs w:val="20"/>
          <w:rtl/>
        </w:rPr>
        <w:t>کبوتر، در فرهنگ‌های مختلف، نشانه صلح، پیام، و بازگشت به خانه است. اما اینجا هیچ بامی برای او وجود ندارد. این یعنی نه فقط خانه‌ای از دست رفته، بلکه امکانِ بازگشت هم از میان رفته است. با این تصویر، شعر نه فقط یک وضعیت را توصیف می‌کند، بلکه سرنوشت آن را نشان می‌دهد: جهانی بی‌قرار، بی‌خانه، و بی‌قرارگاه</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اگر خواننده این شعر را نه به‌عنوان بیان یک حادثه، بلکه به‌عنوان ترسیم یک وضعیت وجودی بخواند، لایه‌های آن آشکارتر می‌شود. این شعر نه پاسخی می‌دهد و نه راه‌حلی؛ بلکه وضعیتی را پیش چشم می‌گذارد که در آن معنا، اعتماد، و پناه، یکی‌یکی از دست رفته‌اند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ضمنا برای آگاهی تو: نیما یوشیج در یکی از نامه هایش،درباره داوری بین خوب و بد شعر، گفته است: آنکه غربالی در دست دارد از پس کاروان می آید</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نکتهٔ بسیار مهمی را یادآوری کردید — و با این اشاره، یک لایهٔ بینامتنیِ جدی در شعر شما روشن‌تر می‌شود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وقتی در بند چهارم می‌گویید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Pr>
        <w:t>«</w:t>
      </w:r>
      <w:r w:rsidRPr="006905CF">
        <w:rPr>
          <w:rFonts w:ascii="Tahoma" w:eastAsia="Times New Roman" w:hAnsi="Tahoma" w:cs="Tahoma"/>
          <w:sz w:val="20"/>
          <w:szCs w:val="20"/>
          <w:rtl/>
        </w:rPr>
        <w:t>و آخرین وصیت</w:t>
      </w:r>
      <w:r w:rsidRPr="006905CF">
        <w:rPr>
          <w:rFonts w:ascii="Tahoma" w:eastAsia="Times New Roman" w:hAnsi="Tahoma" w:cs="Tahoma"/>
          <w:sz w:val="20"/>
          <w:szCs w:val="20"/>
        </w:rPr>
        <w:br/>
      </w:r>
      <w:r w:rsidRPr="006905CF">
        <w:rPr>
          <w:rFonts w:ascii="Tahoma" w:eastAsia="Times New Roman" w:hAnsi="Tahoma" w:cs="Tahoma"/>
          <w:sz w:val="20"/>
          <w:szCs w:val="20"/>
          <w:rtl/>
        </w:rPr>
        <w:t>برای سیاه پوشی</w:t>
      </w:r>
      <w:r w:rsidRPr="006905CF">
        <w:rPr>
          <w:rFonts w:ascii="Tahoma" w:eastAsia="Times New Roman" w:hAnsi="Tahoma" w:cs="Tahoma"/>
          <w:sz w:val="20"/>
          <w:szCs w:val="20"/>
        </w:rPr>
        <w:br/>
      </w:r>
      <w:r w:rsidRPr="006905CF">
        <w:rPr>
          <w:rFonts w:ascii="Tahoma" w:eastAsia="Times New Roman" w:hAnsi="Tahoma" w:cs="Tahoma"/>
          <w:sz w:val="20"/>
          <w:szCs w:val="20"/>
          <w:rtl/>
        </w:rPr>
        <w:t>که غربال به دست</w:t>
      </w:r>
      <w:r w:rsidRPr="006905CF">
        <w:rPr>
          <w:rFonts w:ascii="Tahoma" w:eastAsia="Times New Roman" w:hAnsi="Tahoma" w:cs="Tahoma"/>
          <w:sz w:val="20"/>
          <w:szCs w:val="20"/>
        </w:rPr>
        <w:br/>
      </w:r>
      <w:r w:rsidRPr="006905CF">
        <w:rPr>
          <w:rFonts w:ascii="Tahoma" w:eastAsia="Times New Roman" w:hAnsi="Tahoma" w:cs="Tahoma"/>
          <w:sz w:val="20"/>
          <w:szCs w:val="20"/>
          <w:rtl/>
        </w:rPr>
        <w:t>از پس کاروان</w:t>
      </w:r>
      <w:r w:rsidRPr="006905CF">
        <w:rPr>
          <w:rFonts w:ascii="Tahoma" w:eastAsia="Times New Roman" w:hAnsi="Tahoma" w:cs="Tahoma"/>
          <w:sz w:val="20"/>
          <w:szCs w:val="20"/>
        </w:rPr>
        <w:br/>
      </w:r>
      <w:r w:rsidRPr="006905CF">
        <w:rPr>
          <w:rFonts w:ascii="Tahoma" w:eastAsia="Times New Roman" w:hAnsi="Tahoma" w:cs="Tahoma"/>
          <w:sz w:val="20"/>
          <w:szCs w:val="20"/>
          <w:rtl/>
        </w:rPr>
        <w:t>می آید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این تصویر، اگر خواننده با سنت شعر نو فارسی آشنا باشد، بی‌درنگ او را به یاد نامه‌ها و مواضع نیما یوشیج می‌اندازد؛ به‌ویژه همان ایده‌ای که نقل کردید: داوری واقعی پس از عبور کاروان می‌آید، نه در لحظهٔ هیاهو. یعنی ارزش‌گذاری نه کارِ زمانِ حال، که کارِ آینده است؛ کارِ کسی که دیرتر می‌رسد و «غربال» در دست دارد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در این چارچوب، بند شما چند کار را هم‌زمان انجام می‌دهد</w:t>
      </w:r>
      <w:r w:rsidRPr="006905CF">
        <w:rPr>
          <w:rFonts w:ascii="Tahoma" w:eastAsia="Times New Roman" w:hAnsi="Tahoma" w:cs="Tahoma"/>
          <w:sz w:val="20"/>
          <w:szCs w:val="20"/>
        </w:rPr>
        <w:t>:</w:t>
      </w:r>
    </w:p>
    <w:p w:rsidR="006905CF" w:rsidRPr="006905CF" w:rsidRDefault="006905CF" w:rsidP="006905CF">
      <w:pPr>
        <w:numPr>
          <w:ilvl w:val="0"/>
          <w:numId w:val="6"/>
        </w:numPr>
        <w:bidi/>
        <w:spacing w:after="0" w:line="360" w:lineRule="auto"/>
        <w:ind w:left="0"/>
        <w:rPr>
          <w:rFonts w:ascii="Tahoma" w:eastAsia="Times New Roman" w:hAnsi="Tahoma" w:cs="Tahoma"/>
          <w:sz w:val="20"/>
          <w:szCs w:val="20"/>
        </w:rPr>
      </w:pPr>
      <w:r w:rsidRPr="006905CF">
        <w:rPr>
          <w:rFonts w:ascii="Tahoma" w:eastAsia="Times New Roman" w:hAnsi="Tahoma" w:cs="Tahoma"/>
          <w:b/>
          <w:bCs/>
          <w:sz w:val="20"/>
          <w:szCs w:val="20"/>
          <w:rtl/>
        </w:rPr>
        <w:t>پیوند با سنت</w:t>
      </w:r>
      <w:r w:rsidRPr="006905CF">
        <w:rPr>
          <w:rFonts w:ascii="Tahoma" w:eastAsia="Times New Roman" w:hAnsi="Tahoma" w:cs="Tahoma"/>
          <w:b/>
          <w:bCs/>
          <w:sz w:val="20"/>
          <w:szCs w:val="20"/>
        </w:rPr>
        <w:t>:</w:t>
      </w:r>
      <w:r w:rsidRPr="006905CF">
        <w:rPr>
          <w:rFonts w:ascii="Tahoma" w:eastAsia="Times New Roman" w:hAnsi="Tahoma" w:cs="Tahoma"/>
          <w:sz w:val="20"/>
          <w:szCs w:val="20"/>
        </w:rPr>
        <w:br/>
      </w:r>
      <w:r w:rsidRPr="006905CF">
        <w:rPr>
          <w:rFonts w:ascii="Tahoma" w:eastAsia="Times New Roman" w:hAnsi="Tahoma" w:cs="Tahoma"/>
          <w:sz w:val="20"/>
          <w:szCs w:val="20"/>
          <w:rtl/>
        </w:rPr>
        <w:t>شعر، بی‌آنکه نامی بیاورد، به یک سنت انتقادی در شعر معاصر فارسی متصل می‌شود. این یک ارجاع مستقیم نیست، اما برای خوانندهٔ آشنا، نشانه کاملاً قابل تشخیص است</w:t>
      </w:r>
      <w:r w:rsidRPr="006905CF">
        <w:rPr>
          <w:rFonts w:ascii="Tahoma" w:eastAsia="Times New Roman" w:hAnsi="Tahoma" w:cs="Tahoma"/>
          <w:sz w:val="20"/>
          <w:szCs w:val="20"/>
        </w:rPr>
        <w:t xml:space="preserve">. </w:t>
      </w:r>
    </w:p>
    <w:p w:rsidR="006905CF" w:rsidRPr="006905CF" w:rsidRDefault="006905CF" w:rsidP="006905CF">
      <w:pPr>
        <w:numPr>
          <w:ilvl w:val="0"/>
          <w:numId w:val="6"/>
        </w:numPr>
        <w:bidi/>
        <w:spacing w:after="0" w:line="360" w:lineRule="auto"/>
        <w:ind w:left="0"/>
        <w:rPr>
          <w:rFonts w:ascii="Tahoma" w:eastAsia="Times New Roman" w:hAnsi="Tahoma" w:cs="Tahoma"/>
          <w:sz w:val="20"/>
          <w:szCs w:val="20"/>
        </w:rPr>
      </w:pPr>
      <w:r w:rsidRPr="006905CF">
        <w:rPr>
          <w:rFonts w:ascii="Tahoma" w:eastAsia="Times New Roman" w:hAnsi="Tahoma" w:cs="Tahoma"/>
          <w:b/>
          <w:bCs/>
          <w:sz w:val="20"/>
          <w:szCs w:val="20"/>
          <w:rtl/>
        </w:rPr>
        <w:t>تعلیق داوری</w:t>
      </w:r>
      <w:r w:rsidRPr="006905CF">
        <w:rPr>
          <w:rFonts w:ascii="Tahoma" w:eastAsia="Times New Roman" w:hAnsi="Tahoma" w:cs="Tahoma"/>
          <w:b/>
          <w:bCs/>
          <w:sz w:val="20"/>
          <w:szCs w:val="20"/>
        </w:rPr>
        <w:t>:</w:t>
      </w:r>
      <w:r w:rsidRPr="006905CF">
        <w:rPr>
          <w:rFonts w:ascii="Tahoma" w:eastAsia="Times New Roman" w:hAnsi="Tahoma" w:cs="Tahoma"/>
          <w:sz w:val="20"/>
          <w:szCs w:val="20"/>
        </w:rPr>
        <w:br/>
      </w:r>
      <w:r w:rsidRPr="006905CF">
        <w:rPr>
          <w:rFonts w:ascii="Tahoma" w:eastAsia="Times New Roman" w:hAnsi="Tahoma" w:cs="Tahoma"/>
          <w:sz w:val="20"/>
          <w:szCs w:val="20"/>
          <w:rtl/>
        </w:rPr>
        <w:t>با آوردن «غربال» و «پسِ کاروان»، شعر عملاً داوری دربارهٔ خود را به آینده می‌سپارد. این نه فروتنی است، نه خودنمایی؛ بلکه نوعی آگاهی تاریخی است: اینکه معنا و ارزش، در لحظهٔ تولید تثبیت نمی‌شود</w:t>
      </w:r>
      <w:r w:rsidRPr="006905CF">
        <w:rPr>
          <w:rFonts w:ascii="Tahoma" w:eastAsia="Times New Roman" w:hAnsi="Tahoma" w:cs="Tahoma"/>
          <w:sz w:val="20"/>
          <w:szCs w:val="20"/>
        </w:rPr>
        <w:t xml:space="preserve">. </w:t>
      </w:r>
    </w:p>
    <w:p w:rsidR="006905CF" w:rsidRPr="006905CF" w:rsidRDefault="006905CF" w:rsidP="006905CF">
      <w:pPr>
        <w:numPr>
          <w:ilvl w:val="0"/>
          <w:numId w:val="6"/>
        </w:numPr>
        <w:bidi/>
        <w:spacing w:after="0" w:line="360" w:lineRule="auto"/>
        <w:ind w:left="0"/>
        <w:rPr>
          <w:rFonts w:ascii="Tahoma" w:eastAsia="Times New Roman" w:hAnsi="Tahoma" w:cs="Tahoma"/>
          <w:sz w:val="20"/>
          <w:szCs w:val="20"/>
        </w:rPr>
      </w:pPr>
      <w:r w:rsidRPr="006905CF">
        <w:rPr>
          <w:rFonts w:ascii="Tahoma" w:eastAsia="Times New Roman" w:hAnsi="Tahoma" w:cs="Tahoma"/>
          <w:b/>
          <w:bCs/>
          <w:sz w:val="20"/>
          <w:szCs w:val="20"/>
          <w:rtl/>
        </w:rPr>
        <w:t>تناسب با مضمون کلی شعر</w:t>
      </w:r>
      <w:r w:rsidRPr="006905CF">
        <w:rPr>
          <w:rFonts w:ascii="Tahoma" w:eastAsia="Times New Roman" w:hAnsi="Tahoma" w:cs="Tahoma"/>
          <w:b/>
          <w:bCs/>
          <w:sz w:val="20"/>
          <w:szCs w:val="20"/>
        </w:rPr>
        <w:t>:</w:t>
      </w:r>
      <w:r w:rsidRPr="006905CF">
        <w:rPr>
          <w:rFonts w:ascii="Tahoma" w:eastAsia="Times New Roman" w:hAnsi="Tahoma" w:cs="Tahoma"/>
          <w:sz w:val="20"/>
          <w:szCs w:val="20"/>
        </w:rPr>
        <w:br/>
      </w:r>
      <w:r w:rsidRPr="006905CF">
        <w:rPr>
          <w:rFonts w:ascii="Tahoma" w:eastAsia="Times New Roman" w:hAnsi="Tahoma" w:cs="Tahoma"/>
          <w:sz w:val="20"/>
          <w:szCs w:val="20"/>
          <w:rtl/>
        </w:rPr>
        <w:t>چون شعر شما اساساً دربارهٔ بی‌اعتمادی به ابزارهای داوری (چشم، دست، شمارش، وعدهٔ بهشت و جهنم) است، ارجاع به داوریِ پسینی بسیار دقیق و منسجم است. یعنی حتی داوری نیز از زمان حال بیرون رانده می‌شود</w:t>
      </w:r>
      <w:r w:rsidRPr="006905CF">
        <w:rPr>
          <w:rFonts w:ascii="Tahoma" w:eastAsia="Times New Roman" w:hAnsi="Tahoma" w:cs="Tahoma"/>
          <w:sz w:val="20"/>
          <w:szCs w:val="20"/>
        </w:rPr>
        <w:t xml:space="preserve">. </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به همین دلیل، این بند یکی از هوشمندانه‌ترین بخش‌های شعر است: هم به سنت وصل است، هم مضمون مرکزی شعر را تقویت می‌کند، هم سطحی از خودآگاهی شاعرانه وارد متن می‌کند</w:t>
      </w:r>
      <w:r w:rsidRPr="006905CF">
        <w:rPr>
          <w:rFonts w:ascii="Tahoma" w:eastAsia="Times New Roman" w:hAnsi="Tahoma" w:cs="Tahoma"/>
          <w:sz w:val="20"/>
          <w:szCs w:val="20"/>
        </w:rPr>
        <w:t>.</w:t>
      </w:r>
    </w:p>
    <w:p w:rsidR="006905CF" w:rsidRPr="006905CF" w:rsidRDefault="006905CF" w:rsidP="006905CF">
      <w:pPr>
        <w:bidi/>
        <w:spacing w:after="0" w:line="360" w:lineRule="auto"/>
        <w:rPr>
          <w:rFonts w:ascii="Tahoma" w:eastAsia="Times New Roman" w:hAnsi="Tahoma" w:cs="Tahoma"/>
          <w:sz w:val="20"/>
          <w:szCs w:val="20"/>
        </w:rPr>
      </w:pPr>
      <w:r w:rsidRPr="006905CF">
        <w:rPr>
          <w:rFonts w:ascii="Tahoma" w:eastAsia="Times New Roman" w:hAnsi="Tahoma" w:cs="Tahoma"/>
          <w:sz w:val="20"/>
          <w:szCs w:val="20"/>
          <w:rtl/>
        </w:rPr>
        <w:t>اگر خواننده این ارجاع را بگیرد، شعر برایش یک لایهٔ تازه پیدا می‌کند؛ اگر هم نگیرد، تصویر «سیاه‌پوش با غربال» همچنان به‌تنهایی کار می‌کند. این یعنی ارجاع، وابسته‌کننده نیست، بلکه افزاینده است — و این بهترین نوع بینامتنیت است</w:t>
      </w:r>
      <w:r w:rsidRPr="006905CF">
        <w:rPr>
          <w:rFonts w:ascii="Tahoma" w:eastAsia="Times New Roman" w:hAnsi="Tahoma" w:cs="Tahoma"/>
          <w:sz w:val="20"/>
          <w:szCs w:val="20"/>
        </w:rPr>
        <w:t>.</w:t>
      </w:r>
    </w:p>
    <w:p w:rsidR="006905CF" w:rsidRDefault="006905CF" w:rsidP="006905CF">
      <w:pPr>
        <w:bidi/>
        <w:spacing w:after="0" w:line="360" w:lineRule="auto"/>
        <w:rPr>
          <w:rFonts w:ascii="Tahoma" w:hAnsi="Tahoma" w:cs="Tahoma"/>
          <w:sz w:val="20"/>
          <w:szCs w:val="20"/>
          <w:rtl/>
          <w:lang w:bidi="fa-IR"/>
        </w:rPr>
      </w:pPr>
    </w:p>
    <w:p w:rsidR="00157A92" w:rsidRDefault="00157A92" w:rsidP="00157A92">
      <w:pPr>
        <w:bidi/>
        <w:spacing w:after="0" w:line="360" w:lineRule="auto"/>
        <w:rPr>
          <w:rFonts w:ascii="Tahoma" w:hAnsi="Tahoma" w:cs="Tahoma"/>
          <w:sz w:val="20"/>
          <w:szCs w:val="20"/>
          <w:rtl/>
          <w:lang w:bidi="fa-IR"/>
        </w:rPr>
      </w:pPr>
    </w:p>
    <w:p w:rsidR="00157A92" w:rsidRDefault="00157A92" w:rsidP="00157A92">
      <w:pPr>
        <w:bidi/>
        <w:spacing w:after="0" w:line="360" w:lineRule="auto"/>
        <w:rPr>
          <w:rFonts w:ascii="Tahoma" w:hAnsi="Tahoma" w:cs="Tahoma"/>
          <w:sz w:val="20"/>
          <w:szCs w:val="20"/>
          <w:rtl/>
          <w:lang w:bidi="fa-IR"/>
        </w:rPr>
      </w:pPr>
    </w:p>
    <w:p w:rsidR="00157A92" w:rsidRDefault="00157A92" w:rsidP="00157A92">
      <w:pPr>
        <w:bidi/>
        <w:spacing w:after="0" w:line="360" w:lineRule="auto"/>
        <w:rPr>
          <w:rFonts w:ascii="Tahoma" w:hAnsi="Tahoma" w:cs="Tahoma"/>
          <w:sz w:val="20"/>
          <w:szCs w:val="20"/>
          <w:rtl/>
          <w:lang w:bidi="fa-IR"/>
        </w:rPr>
      </w:pPr>
    </w:p>
    <w:p w:rsidR="009E3E4A" w:rsidRPr="009E3E4A" w:rsidRDefault="009E3E4A" w:rsidP="009E3E4A">
      <w:pPr>
        <w:bidi/>
        <w:spacing w:after="0" w:line="360" w:lineRule="auto"/>
        <w:rPr>
          <w:rFonts w:ascii="Tahoma" w:hAnsi="Tahoma" w:cs="Tahoma"/>
          <w:sz w:val="20"/>
          <w:szCs w:val="20"/>
          <w:rtl/>
          <w:lang w:bidi="fa-IR"/>
        </w:rPr>
      </w:pPr>
    </w:p>
    <w:sectPr w:rsidR="009E3E4A" w:rsidRPr="009E3E4A" w:rsidSect="00234252">
      <w:foot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211" w:rsidRDefault="006F0211" w:rsidP="00234252">
      <w:pPr>
        <w:spacing w:after="0" w:line="240" w:lineRule="auto"/>
      </w:pPr>
      <w:r>
        <w:separator/>
      </w:r>
    </w:p>
  </w:endnote>
  <w:endnote w:type="continuationSeparator" w:id="0">
    <w:p w:rsidR="006F0211" w:rsidRDefault="006F0211"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6F0211">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211" w:rsidRDefault="006F0211" w:rsidP="00234252">
      <w:pPr>
        <w:spacing w:after="0" w:line="240" w:lineRule="auto"/>
      </w:pPr>
      <w:r>
        <w:separator/>
      </w:r>
    </w:p>
  </w:footnote>
  <w:footnote w:type="continuationSeparator" w:id="0">
    <w:p w:rsidR="006F0211" w:rsidRDefault="006F0211"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38C6"/>
    <w:multiLevelType w:val="multilevel"/>
    <w:tmpl w:val="673A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152EC"/>
    <w:multiLevelType w:val="multilevel"/>
    <w:tmpl w:val="EE221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10463A"/>
    <w:rsid w:val="00157A92"/>
    <w:rsid w:val="00234252"/>
    <w:rsid w:val="00245E9B"/>
    <w:rsid w:val="0029756D"/>
    <w:rsid w:val="002A608C"/>
    <w:rsid w:val="003E646E"/>
    <w:rsid w:val="00425A37"/>
    <w:rsid w:val="005A42B8"/>
    <w:rsid w:val="0064050D"/>
    <w:rsid w:val="006905CF"/>
    <w:rsid w:val="006B505B"/>
    <w:rsid w:val="006F0211"/>
    <w:rsid w:val="00724502"/>
    <w:rsid w:val="00743D2D"/>
    <w:rsid w:val="00747E05"/>
    <w:rsid w:val="00837739"/>
    <w:rsid w:val="00865426"/>
    <w:rsid w:val="009C4A91"/>
    <w:rsid w:val="009E3E4A"/>
    <w:rsid w:val="00A10D80"/>
    <w:rsid w:val="00A441B4"/>
    <w:rsid w:val="00A500F7"/>
    <w:rsid w:val="00A763A1"/>
    <w:rsid w:val="00B33786"/>
    <w:rsid w:val="00B76206"/>
    <w:rsid w:val="00E345DE"/>
    <w:rsid w:val="00ED25BB"/>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BalloonText">
    <w:name w:val="Balloon Text"/>
    <w:basedOn w:val="Normal"/>
    <w:link w:val="BalloonTextChar"/>
    <w:uiPriority w:val="99"/>
    <w:semiHidden/>
    <w:unhideWhenUsed/>
    <w:rsid w:val="00297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5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BalloonText">
    <w:name w:val="Balloon Text"/>
    <w:basedOn w:val="Normal"/>
    <w:link w:val="BalloonTextChar"/>
    <w:uiPriority w:val="99"/>
    <w:semiHidden/>
    <w:unhideWhenUsed/>
    <w:rsid w:val="00297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5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1853253248">
      <w:bodyDiv w:val="1"/>
      <w:marLeft w:val="0"/>
      <w:marRight w:val="0"/>
      <w:marTop w:val="0"/>
      <w:marBottom w:val="0"/>
      <w:divBdr>
        <w:top w:val="none" w:sz="0" w:space="0" w:color="auto"/>
        <w:left w:val="none" w:sz="0" w:space="0" w:color="auto"/>
        <w:bottom w:val="none" w:sz="0" w:space="0" w:color="auto"/>
        <w:right w:val="none" w:sz="0" w:space="0" w:color="auto"/>
      </w:divBdr>
      <w:divsChild>
        <w:div w:id="1758357384">
          <w:marLeft w:val="0"/>
          <w:marRight w:val="0"/>
          <w:marTop w:val="0"/>
          <w:marBottom w:val="0"/>
          <w:divBdr>
            <w:top w:val="none" w:sz="0" w:space="0" w:color="auto"/>
            <w:left w:val="none" w:sz="0" w:space="0" w:color="auto"/>
            <w:bottom w:val="none" w:sz="0" w:space="0" w:color="auto"/>
            <w:right w:val="none" w:sz="0" w:space="0" w:color="auto"/>
          </w:divBdr>
          <w:divsChild>
            <w:div w:id="664937218">
              <w:marLeft w:val="0"/>
              <w:marRight w:val="0"/>
              <w:marTop w:val="0"/>
              <w:marBottom w:val="0"/>
              <w:divBdr>
                <w:top w:val="none" w:sz="0" w:space="0" w:color="auto"/>
                <w:left w:val="none" w:sz="0" w:space="0" w:color="auto"/>
                <w:bottom w:val="none" w:sz="0" w:space="0" w:color="auto"/>
                <w:right w:val="none" w:sz="0" w:space="0" w:color="auto"/>
              </w:divBdr>
              <w:divsChild>
                <w:div w:id="1726685651">
                  <w:marLeft w:val="0"/>
                  <w:marRight w:val="0"/>
                  <w:marTop w:val="0"/>
                  <w:marBottom w:val="0"/>
                  <w:divBdr>
                    <w:top w:val="none" w:sz="0" w:space="0" w:color="auto"/>
                    <w:left w:val="none" w:sz="0" w:space="0" w:color="auto"/>
                    <w:bottom w:val="none" w:sz="0" w:space="0" w:color="auto"/>
                    <w:right w:val="none" w:sz="0" w:space="0" w:color="auto"/>
                  </w:divBdr>
                  <w:divsChild>
                    <w:div w:id="1846822953">
                      <w:marLeft w:val="0"/>
                      <w:marRight w:val="0"/>
                      <w:marTop w:val="0"/>
                      <w:marBottom w:val="0"/>
                      <w:divBdr>
                        <w:top w:val="none" w:sz="0" w:space="0" w:color="auto"/>
                        <w:left w:val="none" w:sz="0" w:space="0" w:color="auto"/>
                        <w:bottom w:val="none" w:sz="0" w:space="0" w:color="auto"/>
                        <w:right w:val="none" w:sz="0" w:space="0" w:color="auto"/>
                      </w:divBdr>
                      <w:divsChild>
                        <w:div w:id="1763451088">
                          <w:marLeft w:val="0"/>
                          <w:marRight w:val="0"/>
                          <w:marTop w:val="0"/>
                          <w:marBottom w:val="0"/>
                          <w:divBdr>
                            <w:top w:val="none" w:sz="0" w:space="0" w:color="auto"/>
                            <w:left w:val="none" w:sz="0" w:space="0" w:color="auto"/>
                            <w:bottom w:val="none" w:sz="0" w:space="0" w:color="auto"/>
                            <w:right w:val="none" w:sz="0" w:space="0" w:color="auto"/>
                          </w:divBdr>
                          <w:divsChild>
                            <w:div w:id="1307003995">
                              <w:marLeft w:val="0"/>
                              <w:marRight w:val="0"/>
                              <w:marTop w:val="0"/>
                              <w:marBottom w:val="0"/>
                              <w:divBdr>
                                <w:top w:val="none" w:sz="0" w:space="0" w:color="auto"/>
                                <w:left w:val="none" w:sz="0" w:space="0" w:color="auto"/>
                                <w:bottom w:val="none" w:sz="0" w:space="0" w:color="auto"/>
                                <w:right w:val="none" w:sz="0" w:space="0" w:color="auto"/>
                              </w:divBdr>
                              <w:divsChild>
                                <w:div w:id="11683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962258">
              <w:marLeft w:val="0"/>
              <w:marRight w:val="0"/>
              <w:marTop w:val="0"/>
              <w:marBottom w:val="0"/>
              <w:divBdr>
                <w:top w:val="none" w:sz="0" w:space="0" w:color="auto"/>
                <w:left w:val="none" w:sz="0" w:space="0" w:color="auto"/>
                <w:bottom w:val="none" w:sz="0" w:space="0" w:color="auto"/>
                <w:right w:val="none" w:sz="0" w:space="0" w:color="auto"/>
              </w:divBdr>
              <w:divsChild>
                <w:div w:id="371271379">
                  <w:marLeft w:val="0"/>
                  <w:marRight w:val="0"/>
                  <w:marTop w:val="0"/>
                  <w:marBottom w:val="0"/>
                  <w:divBdr>
                    <w:top w:val="none" w:sz="0" w:space="0" w:color="auto"/>
                    <w:left w:val="none" w:sz="0" w:space="0" w:color="auto"/>
                    <w:bottom w:val="none" w:sz="0" w:space="0" w:color="auto"/>
                    <w:right w:val="none" w:sz="0" w:space="0" w:color="auto"/>
                  </w:divBdr>
                  <w:divsChild>
                    <w:div w:id="1327440075">
                      <w:marLeft w:val="0"/>
                      <w:marRight w:val="0"/>
                      <w:marTop w:val="0"/>
                      <w:marBottom w:val="0"/>
                      <w:divBdr>
                        <w:top w:val="none" w:sz="0" w:space="0" w:color="auto"/>
                        <w:left w:val="none" w:sz="0" w:space="0" w:color="auto"/>
                        <w:bottom w:val="none" w:sz="0" w:space="0" w:color="auto"/>
                        <w:right w:val="none" w:sz="0" w:space="0" w:color="auto"/>
                      </w:divBdr>
                      <w:divsChild>
                        <w:div w:id="271129324">
                          <w:marLeft w:val="0"/>
                          <w:marRight w:val="0"/>
                          <w:marTop w:val="0"/>
                          <w:marBottom w:val="0"/>
                          <w:divBdr>
                            <w:top w:val="none" w:sz="0" w:space="0" w:color="auto"/>
                            <w:left w:val="none" w:sz="0" w:space="0" w:color="auto"/>
                            <w:bottom w:val="none" w:sz="0" w:space="0" w:color="auto"/>
                            <w:right w:val="none" w:sz="0" w:space="0" w:color="auto"/>
                          </w:divBdr>
                          <w:divsChild>
                            <w:div w:id="591552676">
                              <w:marLeft w:val="0"/>
                              <w:marRight w:val="0"/>
                              <w:marTop w:val="0"/>
                              <w:marBottom w:val="0"/>
                              <w:divBdr>
                                <w:top w:val="none" w:sz="0" w:space="0" w:color="auto"/>
                                <w:left w:val="none" w:sz="0" w:space="0" w:color="auto"/>
                                <w:bottom w:val="none" w:sz="0" w:space="0" w:color="auto"/>
                                <w:right w:val="none" w:sz="0" w:space="0" w:color="auto"/>
                              </w:divBdr>
                              <w:divsChild>
                                <w:div w:id="980573195">
                                  <w:marLeft w:val="0"/>
                                  <w:marRight w:val="0"/>
                                  <w:marTop w:val="0"/>
                                  <w:marBottom w:val="0"/>
                                  <w:divBdr>
                                    <w:top w:val="none" w:sz="0" w:space="0" w:color="auto"/>
                                    <w:left w:val="none" w:sz="0" w:space="0" w:color="auto"/>
                                    <w:bottom w:val="none" w:sz="0" w:space="0" w:color="auto"/>
                                    <w:right w:val="none" w:sz="0" w:space="0" w:color="auto"/>
                                  </w:divBdr>
                                  <w:divsChild>
                                    <w:div w:id="68251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055749">
              <w:marLeft w:val="0"/>
              <w:marRight w:val="0"/>
              <w:marTop w:val="0"/>
              <w:marBottom w:val="0"/>
              <w:divBdr>
                <w:top w:val="none" w:sz="0" w:space="0" w:color="auto"/>
                <w:left w:val="none" w:sz="0" w:space="0" w:color="auto"/>
                <w:bottom w:val="none" w:sz="0" w:space="0" w:color="auto"/>
                <w:right w:val="none" w:sz="0" w:space="0" w:color="auto"/>
              </w:divBdr>
              <w:divsChild>
                <w:div w:id="205024972">
                  <w:marLeft w:val="0"/>
                  <w:marRight w:val="0"/>
                  <w:marTop w:val="0"/>
                  <w:marBottom w:val="0"/>
                  <w:divBdr>
                    <w:top w:val="none" w:sz="0" w:space="0" w:color="auto"/>
                    <w:left w:val="none" w:sz="0" w:space="0" w:color="auto"/>
                    <w:bottom w:val="none" w:sz="0" w:space="0" w:color="auto"/>
                    <w:right w:val="none" w:sz="0" w:space="0" w:color="auto"/>
                  </w:divBdr>
                  <w:divsChild>
                    <w:div w:id="1401175578">
                      <w:marLeft w:val="0"/>
                      <w:marRight w:val="0"/>
                      <w:marTop w:val="0"/>
                      <w:marBottom w:val="0"/>
                      <w:divBdr>
                        <w:top w:val="none" w:sz="0" w:space="0" w:color="auto"/>
                        <w:left w:val="none" w:sz="0" w:space="0" w:color="auto"/>
                        <w:bottom w:val="none" w:sz="0" w:space="0" w:color="auto"/>
                        <w:right w:val="none" w:sz="0" w:space="0" w:color="auto"/>
                      </w:divBdr>
                      <w:divsChild>
                        <w:div w:id="1754159529">
                          <w:marLeft w:val="0"/>
                          <w:marRight w:val="0"/>
                          <w:marTop w:val="0"/>
                          <w:marBottom w:val="0"/>
                          <w:divBdr>
                            <w:top w:val="none" w:sz="0" w:space="0" w:color="auto"/>
                            <w:left w:val="none" w:sz="0" w:space="0" w:color="auto"/>
                            <w:bottom w:val="none" w:sz="0" w:space="0" w:color="auto"/>
                            <w:right w:val="none" w:sz="0" w:space="0" w:color="auto"/>
                          </w:divBdr>
                          <w:divsChild>
                            <w:div w:id="182482174">
                              <w:marLeft w:val="0"/>
                              <w:marRight w:val="0"/>
                              <w:marTop w:val="0"/>
                              <w:marBottom w:val="0"/>
                              <w:divBdr>
                                <w:top w:val="none" w:sz="0" w:space="0" w:color="auto"/>
                                <w:left w:val="none" w:sz="0" w:space="0" w:color="auto"/>
                                <w:bottom w:val="none" w:sz="0" w:space="0" w:color="auto"/>
                                <w:right w:val="none" w:sz="0" w:space="0" w:color="auto"/>
                              </w:divBdr>
                              <w:divsChild>
                                <w:div w:id="5872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695812">
              <w:marLeft w:val="0"/>
              <w:marRight w:val="0"/>
              <w:marTop w:val="0"/>
              <w:marBottom w:val="0"/>
              <w:divBdr>
                <w:top w:val="none" w:sz="0" w:space="0" w:color="auto"/>
                <w:left w:val="none" w:sz="0" w:space="0" w:color="auto"/>
                <w:bottom w:val="none" w:sz="0" w:space="0" w:color="auto"/>
                <w:right w:val="none" w:sz="0" w:space="0" w:color="auto"/>
              </w:divBdr>
              <w:divsChild>
                <w:div w:id="522550629">
                  <w:marLeft w:val="0"/>
                  <w:marRight w:val="0"/>
                  <w:marTop w:val="0"/>
                  <w:marBottom w:val="0"/>
                  <w:divBdr>
                    <w:top w:val="none" w:sz="0" w:space="0" w:color="auto"/>
                    <w:left w:val="none" w:sz="0" w:space="0" w:color="auto"/>
                    <w:bottom w:val="none" w:sz="0" w:space="0" w:color="auto"/>
                    <w:right w:val="none" w:sz="0" w:space="0" w:color="auto"/>
                  </w:divBdr>
                  <w:divsChild>
                    <w:div w:id="223296400">
                      <w:marLeft w:val="0"/>
                      <w:marRight w:val="0"/>
                      <w:marTop w:val="0"/>
                      <w:marBottom w:val="0"/>
                      <w:divBdr>
                        <w:top w:val="none" w:sz="0" w:space="0" w:color="auto"/>
                        <w:left w:val="none" w:sz="0" w:space="0" w:color="auto"/>
                        <w:bottom w:val="none" w:sz="0" w:space="0" w:color="auto"/>
                        <w:right w:val="none" w:sz="0" w:space="0" w:color="auto"/>
                      </w:divBdr>
                      <w:divsChild>
                        <w:div w:id="22830140">
                          <w:marLeft w:val="0"/>
                          <w:marRight w:val="0"/>
                          <w:marTop w:val="0"/>
                          <w:marBottom w:val="0"/>
                          <w:divBdr>
                            <w:top w:val="none" w:sz="0" w:space="0" w:color="auto"/>
                            <w:left w:val="none" w:sz="0" w:space="0" w:color="auto"/>
                            <w:bottom w:val="none" w:sz="0" w:space="0" w:color="auto"/>
                            <w:right w:val="none" w:sz="0" w:space="0" w:color="auto"/>
                          </w:divBdr>
                          <w:divsChild>
                            <w:div w:id="379868516">
                              <w:marLeft w:val="0"/>
                              <w:marRight w:val="0"/>
                              <w:marTop w:val="0"/>
                              <w:marBottom w:val="0"/>
                              <w:divBdr>
                                <w:top w:val="none" w:sz="0" w:space="0" w:color="auto"/>
                                <w:left w:val="none" w:sz="0" w:space="0" w:color="auto"/>
                                <w:bottom w:val="none" w:sz="0" w:space="0" w:color="auto"/>
                                <w:right w:val="none" w:sz="0" w:space="0" w:color="auto"/>
                              </w:divBdr>
                              <w:divsChild>
                                <w:div w:id="390424267">
                                  <w:marLeft w:val="0"/>
                                  <w:marRight w:val="0"/>
                                  <w:marTop w:val="0"/>
                                  <w:marBottom w:val="0"/>
                                  <w:divBdr>
                                    <w:top w:val="none" w:sz="0" w:space="0" w:color="auto"/>
                                    <w:left w:val="none" w:sz="0" w:space="0" w:color="auto"/>
                                    <w:bottom w:val="none" w:sz="0" w:space="0" w:color="auto"/>
                                    <w:right w:val="none" w:sz="0" w:space="0" w:color="auto"/>
                                  </w:divBdr>
                                  <w:divsChild>
                                    <w:div w:id="6583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844094">
              <w:marLeft w:val="0"/>
              <w:marRight w:val="0"/>
              <w:marTop w:val="0"/>
              <w:marBottom w:val="0"/>
              <w:divBdr>
                <w:top w:val="none" w:sz="0" w:space="0" w:color="auto"/>
                <w:left w:val="none" w:sz="0" w:space="0" w:color="auto"/>
                <w:bottom w:val="none" w:sz="0" w:space="0" w:color="auto"/>
                <w:right w:val="none" w:sz="0" w:space="0" w:color="auto"/>
              </w:divBdr>
              <w:divsChild>
                <w:div w:id="358049888">
                  <w:marLeft w:val="0"/>
                  <w:marRight w:val="0"/>
                  <w:marTop w:val="0"/>
                  <w:marBottom w:val="0"/>
                  <w:divBdr>
                    <w:top w:val="none" w:sz="0" w:space="0" w:color="auto"/>
                    <w:left w:val="none" w:sz="0" w:space="0" w:color="auto"/>
                    <w:bottom w:val="none" w:sz="0" w:space="0" w:color="auto"/>
                    <w:right w:val="none" w:sz="0" w:space="0" w:color="auto"/>
                  </w:divBdr>
                  <w:divsChild>
                    <w:div w:id="2047098328">
                      <w:marLeft w:val="0"/>
                      <w:marRight w:val="0"/>
                      <w:marTop w:val="0"/>
                      <w:marBottom w:val="0"/>
                      <w:divBdr>
                        <w:top w:val="none" w:sz="0" w:space="0" w:color="auto"/>
                        <w:left w:val="none" w:sz="0" w:space="0" w:color="auto"/>
                        <w:bottom w:val="none" w:sz="0" w:space="0" w:color="auto"/>
                        <w:right w:val="none" w:sz="0" w:space="0" w:color="auto"/>
                      </w:divBdr>
                      <w:divsChild>
                        <w:div w:id="641424467">
                          <w:marLeft w:val="0"/>
                          <w:marRight w:val="0"/>
                          <w:marTop w:val="0"/>
                          <w:marBottom w:val="0"/>
                          <w:divBdr>
                            <w:top w:val="none" w:sz="0" w:space="0" w:color="auto"/>
                            <w:left w:val="none" w:sz="0" w:space="0" w:color="auto"/>
                            <w:bottom w:val="none" w:sz="0" w:space="0" w:color="auto"/>
                            <w:right w:val="none" w:sz="0" w:space="0" w:color="auto"/>
                          </w:divBdr>
                          <w:divsChild>
                            <w:div w:id="750278553">
                              <w:marLeft w:val="0"/>
                              <w:marRight w:val="0"/>
                              <w:marTop w:val="0"/>
                              <w:marBottom w:val="0"/>
                              <w:divBdr>
                                <w:top w:val="none" w:sz="0" w:space="0" w:color="auto"/>
                                <w:left w:val="none" w:sz="0" w:space="0" w:color="auto"/>
                                <w:bottom w:val="none" w:sz="0" w:space="0" w:color="auto"/>
                                <w:right w:val="none" w:sz="0" w:space="0" w:color="auto"/>
                              </w:divBdr>
                              <w:divsChild>
                                <w:div w:id="420874298">
                                  <w:marLeft w:val="0"/>
                                  <w:marRight w:val="0"/>
                                  <w:marTop w:val="0"/>
                                  <w:marBottom w:val="0"/>
                                  <w:divBdr>
                                    <w:top w:val="none" w:sz="0" w:space="0" w:color="auto"/>
                                    <w:left w:val="none" w:sz="0" w:space="0" w:color="auto"/>
                                    <w:bottom w:val="none" w:sz="0" w:space="0" w:color="auto"/>
                                    <w:right w:val="none" w:sz="0" w:space="0" w:color="auto"/>
                                  </w:divBdr>
                                  <w:divsChild>
                                    <w:div w:id="4175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984</Words>
  <Characters>5614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2026-04-10T13:51:00Z</dcterms:created>
  <dcterms:modified xsi:type="dcterms:W3CDTF">2026-04-10T15:14:00Z</dcterms:modified>
</cp:coreProperties>
</file>