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EB3433">
        <w:rPr>
          <w:rFonts w:ascii="Tahoma" w:hAnsi="Tahoma" w:cs="Tahoma" w:hint="cs"/>
          <w:sz w:val="20"/>
          <w:szCs w:val="20"/>
          <w:rtl/>
          <w:lang w:bidi="fa-IR"/>
        </w:rPr>
        <w:t>پیری هنری نیست</w:t>
      </w:r>
    </w:p>
    <w:bookmarkEnd w:id="0"/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B3433">
        <w:rPr>
          <w:rFonts w:ascii="Tahoma" w:hAnsi="Tahoma" w:cs="Tahoma" w:hint="cs"/>
          <w:sz w:val="20"/>
          <w:szCs w:val="20"/>
          <w:rtl/>
          <w:lang w:bidi="fa-IR"/>
        </w:rPr>
        <w:t>درختان هم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باد و آفتاب</w:t>
      </w:r>
    </w:p>
    <w:p w:rsidR="00EB3433" w:rsidRP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B3433">
        <w:rPr>
          <w:rFonts w:ascii="Tahoma" w:hAnsi="Tahoma" w:cs="Tahoma" w:hint="cs"/>
          <w:sz w:val="20"/>
          <w:szCs w:val="20"/>
          <w:rtl/>
          <w:lang w:bidi="fa-IR"/>
        </w:rPr>
        <w:t xml:space="preserve"> پیر می شوند</w:t>
      </w:r>
    </w:p>
    <w:p w:rsidR="00EB3433" w:rsidRP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B3433">
        <w:rPr>
          <w:rFonts w:ascii="Tahoma" w:hAnsi="Tahoma" w:cs="Tahoma" w:hint="cs"/>
          <w:sz w:val="20"/>
          <w:szCs w:val="20"/>
          <w:rtl/>
          <w:lang w:bidi="fa-IR"/>
        </w:rPr>
        <w:t>در بهار برگ می آورند و</w:t>
      </w:r>
    </w:p>
    <w:p w:rsidR="00EB3433" w:rsidRP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B3433">
        <w:rPr>
          <w:rFonts w:ascii="Tahoma" w:hAnsi="Tahoma" w:cs="Tahoma" w:hint="cs"/>
          <w:sz w:val="20"/>
          <w:szCs w:val="20"/>
          <w:rtl/>
          <w:lang w:bidi="fa-IR"/>
        </w:rPr>
        <w:t>در خزان برگ می ریزند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آینه درختان اما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رج می زنم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 کودکی 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فرصت جوانی 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سال چلچلی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سال های جشن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سال های شمع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پستچی باد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میان شاخه ها می پیچد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پیام آفتاب و زمین را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گوش شاخه ها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تکرار می کند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برگ های زرد 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ولوله کنان می گذرند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سنگ تراش پیر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قلم اش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 را خط می اندازد.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052426</w:t>
      </w:r>
    </w:p>
    <w:p w:rsidR="00EB3433" w:rsidRDefault="00EB3433" w:rsidP="00A71ED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سوم خرداد 1405</w:t>
      </w:r>
    </w:p>
    <w:p w:rsidR="00EB3433" w:rsidRDefault="00EB3433" w:rsidP="00EB34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/>
          <w:sz w:val="20"/>
          <w:szCs w:val="20"/>
          <w:rtl/>
          <w:lang w:bidi="fa-IR"/>
        </w:rPr>
        <w:lastRenderedPageBreak/>
        <w:t>شعر «پ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هنر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آن دسته شعرها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 که بدون ه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اهو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بدون استعاره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متورم، و بدون شکا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به آرام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جهان معنائ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خود را بنا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کند. شعر نه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خواهد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تراژد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جلوه دهد و نه آن را به حکمت و تقدس بدل کند. هم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شتندار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مهم ت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قدرت آن است. شاعر از همان سطر نخست، خواننده را از انتظار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مرث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احساسات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دور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هنر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جمله، لحن کل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را تع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کند.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نه فض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لت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است، نه کشف معنو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نه امت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رخداد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همان گونه که درختان 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«در باد و آفتاب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شوند». بد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ترت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از آغاز، انسان را از مرکز جهان 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آورد و او را در کنار عناصر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قرار 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دهد. درختان نه فلسفه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دارند و نه آگاه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نسبت به چرخه فصل ها: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بهار برگ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آورند و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خزان برگ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زند»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نگاه،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گرا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است؛ اما نه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گرا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علم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بلکه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گرا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شاعرانه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که در آن انسان 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جزئ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گردش بزرگ زمان است. شعر از هم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جا آرام آرام به سو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بخش دوم خود حرکت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کند؛ جا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که شاعر، در برابر «آ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درختان»، زندگ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مرو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تعب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«آ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درختان»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کشف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در آ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معمول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به چهره خود نگاه نم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کند؛ او در حلقه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عمر درختان، در پوست و شاخه و فصل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آنان، عمر خو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بازم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شناسد.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جا است که فعل بس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مهم «رج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زنم» وارد شعر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درختان اما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رج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زنم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وقت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کودک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فرصت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جوان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سال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چلچل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سال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جشن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سال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شمع»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«رج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زدن» در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فقط به معنا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شمردن 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فعل، هم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بافتن است، هم تداع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کننده رد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منظم زمان، و هم اشاره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پنهان به رج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سالانه درختان. شاعر عمر را نه به صورت خط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بلکه همچون بافت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فصل ها و لا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ها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ناگهان از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تأمل شخص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رود و به تصو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حافظه انسان بدل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سطرها، ترک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«سال چلچل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دارد.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چند لا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هم به «چهل سالگ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اشاره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کند، هم به چلچله و سبکبال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 هم به سال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که انسان هنوز گمان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 زمان پا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ناپذ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است. شاعر بدون توض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دوره کامل از زندگ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در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واژه فشرده کرده است.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همان لحظه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 که زبان شعر، از گزارش ساده زندگ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فاصله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 به آفر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چندگانه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رسد.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تنها در گذشته متوقف نم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ماند. پس از مرور عمر، جهان دوباره به حرکت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افتد. باد وارد شعر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«پستچ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باد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شاخه ها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چد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آفتاب و زم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گوش شاخه ها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تکرار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کند»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باد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در ادب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فارس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غالبا حامل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بوده است، اما در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شعر،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عاشقانه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عارفانه نم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آورد. او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منتقل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کند: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گردش فصل ها، فرسا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زمان، و تکرار 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 مرگ. باد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آسمان، زم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 درختان واسطه است؛ گو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قانون ناپ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مدام در گوش جهان زمزمه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آن، شعر به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«برگ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زرد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ولوله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کنان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گذرند»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برگ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ها فقط نم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افتند؛ «ولوله کنان»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گذرند.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واژه، به صحنه جنبش، آشوب، و همهمه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دهد. برگ ها همچون جمع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آشفته از برابر چشم شاعر عبور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کنند. جهان، حت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در لحظه فرسودگ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سرشار از حرکت است.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فرود نها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سنگ تراش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قلم اش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سنگ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را خط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اندازد»</w:t>
      </w:r>
    </w:p>
    <w:p w:rsidR="00EB3433" w:rsidRPr="00EB3433" w:rsidRDefault="00EB3433" w:rsidP="00A71ED6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آن تصو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 که پس از خواندن شعر در ذهن باق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ماند. «خط انداختن» در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چند معنا را همزمان در خود دارد: نوشتن، خراش دادن، ثبت کردن، و نشانه گذاشتن زمان بر سنگ. سنگ تراش، در حق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ادامه همان قانون طب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 که از آغاز شعر حضور داشته ا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>. درخت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شود، برگ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زد،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باد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فصل ها را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رساند، و انسان ن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سرانجام بر سنگ، خط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از حضور خو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گذارد.</w:t>
      </w:r>
    </w:p>
    <w:p w:rsidR="00EB3433" w:rsidRDefault="00EB3433" w:rsidP="00A71ED6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شعر در آن است که از پ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فلسفه نم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سازد؛ بلکه آن را در جر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عاد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ادعا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حل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کند. شعر نه نوم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است، نه تسل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نه خطابه ا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حک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مانه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>. تنها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نگرد، رج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زند، و ثبت 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نگاه آرام و ب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اهو،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به شعر وقار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کم 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EB343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B3433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B3433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B3433" w:rsidRDefault="00EB3433" w:rsidP="00EB34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Default="00EB3433" w:rsidP="00EB34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Pr="00EB3433" w:rsidRDefault="00EB3433" w:rsidP="00EB34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3433" w:rsidRPr="00EB3433" w:rsidRDefault="00EB3433" w:rsidP="00EB3433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EB3433" w:rsidRPr="00EB3433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4C4" w:rsidRDefault="00B444C4" w:rsidP="00234252">
      <w:pPr>
        <w:spacing w:after="0" w:line="240" w:lineRule="auto"/>
      </w:pPr>
      <w:r>
        <w:separator/>
      </w:r>
    </w:p>
  </w:endnote>
  <w:endnote w:type="continuationSeparator" w:id="0">
    <w:p w:rsidR="00B444C4" w:rsidRDefault="00B444C4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4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4C4" w:rsidRDefault="00B444C4" w:rsidP="00234252">
      <w:pPr>
        <w:spacing w:after="0" w:line="240" w:lineRule="auto"/>
      </w:pPr>
      <w:r>
        <w:separator/>
      </w:r>
    </w:p>
  </w:footnote>
  <w:footnote w:type="continuationSeparator" w:id="0">
    <w:p w:rsidR="00B444C4" w:rsidRDefault="00B444C4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1ED6"/>
    <w:rsid w:val="00A763A1"/>
    <w:rsid w:val="00B33786"/>
    <w:rsid w:val="00B444C4"/>
    <w:rsid w:val="00B76206"/>
    <w:rsid w:val="00EB3433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2026-05-24T21:58:00Z</dcterms:created>
  <dcterms:modified xsi:type="dcterms:W3CDTF">2026-05-24T21:58:00Z</dcterms:modified>
</cp:coreProperties>
</file>