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D00B4" w:rsidRDefault="00D35AC1" w:rsidP="00D35AC1">
      <w:pPr>
        <w:bidi/>
        <w:spacing w:after="0" w:line="360" w:lineRule="auto"/>
        <w:rPr>
          <w:rFonts w:ascii="Tahoma" w:hAnsi="Tahoma" w:cs="Tahoma" w:hint="cs"/>
          <w:sz w:val="20"/>
          <w:szCs w:val="20"/>
          <w:rtl/>
          <w:lang w:bidi="fa-IR"/>
        </w:rPr>
      </w:pPr>
      <w:r>
        <w:rPr>
          <w:rFonts w:ascii="Tahoma" w:hAnsi="Tahoma" w:cs="Tahoma" w:hint="cs"/>
          <w:sz w:val="20"/>
          <w:szCs w:val="20"/>
          <w:rtl/>
          <w:lang w:bidi="fa-IR"/>
        </w:rPr>
        <w:t xml:space="preserve">مگر از </w:t>
      </w:r>
      <w:bookmarkStart w:id="0" w:name="_GoBack"/>
      <w:r>
        <w:rPr>
          <w:rFonts w:ascii="Tahoma" w:hAnsi="Tahoma" w:cs="Tahoma" w:hint="cs"/>
          <w:sz w:val="20"/>
          <w:szCs w:val="20"/>
          <w:rtl/>
          <w:lang w:bidi="fa-IR"/>
        </w:rPr>
        <w:t xml:space="preserve">باغ های شهسوار </w:t>
      </w:r>
      <w:bookmarkEnd w:id="0"/>
      <w:r>
        <w:rPr>
          <w:rFonts w:ascii="Tahoma" w:hAnsi="Tahoma" w:cs="Tahoma" w:hint="cs"/>
          <w:sz w:val="20"/>
          <w:szCs w:val="20"/>
          <w:rtl/>
          <w:lang w:bidi="fa-IR"/>
        </w:rPr>
        <w:t>گذشته ای</w:t>
      </w:r>
    </w:p>
    <w:p w:rsidR="00D35AC1" w:rsidRDefault="00D35AC1" w:rsidP="00D35AC1">
      <w:pPr>
        <w:bidi/>
        <w:spacing w:after="0" w:line="360" w:lineRule="auto"/>
        <w:rPr>
          <w:rFonts w:ascii="Tahoma" w:hAnsi="Tahoma" w:cs="Tahoma" w:hint="cs"/>
          <w:sz w:val="20"/>
          <w:szCs w:val="20"/>
          <w:rtl/>
          <w:lang w:bidi="fa-IR"/>
        </w:rPr>
      </w:pPr>
      <w:r>
        <w:rPr>
          <w:rFonts w:ascii="Tahoma" w:hAnsi="Tahoma" w:cs="Tahoma" w:hint="cs"/>
          <w:sz w:val="20"/>
          <w:szCs w:val="20"/>
          <w:rtl/>
          <w:lang w:bidi="fa-IR"/>
        </w:rPr>
        <w:t xml:space="preserve">که </w:t>
      </w:r>
      <w:r w:rsidR="00777A91">
        <w:rPr>
          <w:rFonts w:ascii="Tahoma" w:hAnsi="Tahoma" w:cs="Tahoma" w:hint="cs"/>
          <w:sz w:val="20"/>
          <w:szCs w:val="20"/>
          <w:rtl/>
          <w:lang w:bidi="fa-IR"/>
        </w:rPr>
        <w:t>پرتقال ها</w:t>
      </w:r>
      <w:r>
        <w:rPr>
          <w:rFonts w:ascii="Tahoma" w:hAnsi="Tahoma" w:cs="Tahoma" w:hint="cs"/>
          <w:sz w:val="20"/>
          <w:szCs w:val="20"/>
          <w:rtl/>
          <w:lang w:bidi="fa-IR"/>
        </w:rPr>
        <w:t xml:space="preserve"> بوی تو را گرفته اند</w:t>
      </w:r>
      <w:r w:rsidR="000272A4">
        <w:rPr>
          <w:rFonts w:ascii="Tahoma" w:hAnsi="Tahoma" w:cs="Tahoma" w:hint="cs"/>
          <w:sz w:val="20"/>
          <w:szCs w:val="20"/>
          <w:rtl/>
          <w:lang w:bidi="fa-IR"/>
        </w:rPr>
        <w:t>؟</w:t>
      </w:r>
    </w:p>
    <w:p w:rsidR="00D35AC1" w:rsidRDefault="00D35AC1" w:rsidP="00D35AC1">
      <w:pPr>
        <w:bidi/>
        <w:spacing w:after="0" w:line="360" w:lineRule="auto"/>
        <w:rPr>
          <w:rFonts w:ascii="Tahoma" w:hAnsi="Tahoma" w:cs="Tahoma" w:hint="cs"/>
          <w:sz w:val="20"/>
          <w:szCs w:val="20"/>
          <w:rtl/>
          <w:lang w:bidi="fa-IR"/>
        </w:rPr>
      </w:pPr>
    </w:p>
    <w:p w:rsidR="00D35AC1" w:rsidRDefault="00D35AC1" w:rsidP="00D35AC1">
      <w:pPr>
        <w:bidi/>
        <w:spacing w:after="0" w:line="360" w:lineRule="auto"/>
        <w:rPr>
          <w:rFonts w:ascii="Tahoma" w:hAnsi="Tahoma" w:cs="Tahoma" w:hint="cs"/>
          <w:sz w:val="20"/>
          <w:szCs w:val="20"/>
          <w:rtl/>
          <w:lang w:bidi="fa-IR"/>
        </w:rPr>
      </w:pPr>
      <w:r>
        <w:rPr>
          <w:rFonts w:ascii="Tahoma" w:hAnsi="Tahoma" w:cs="Tahoma" w:hint="cs"/>
          <w:sz w:val="20"/>
          <w:szCs w:val="20"/>
          <w:rtl/>
          <w:lang w:bidi="fa-IR"/>
        </w:rPr>
        <w:t>در ایوان بی پی</w:t>
      </w:r>
      <w:r w:rsidR="000272A4">
        <w:rPr>
          <w:rFonts w:ascii="Tahoma" w:hAnsi="Tahoma" w:cs="Tahoma" w:hint="cs"/>
          <w:sz w:val="20"/>
          <w:szCs w:val="20"/>
          <w:rtl/>
          <w:lang w:bidi="fa-IR"/>
        </w:rPr>
        <w:t>ک</w:t>
      </w:r>
      <w:r>
        <w:rPr>
          <w:rFonts w:ascii="Tahoma" w:hAnsi="Tahoma" w:cs="Tahoma" w:hint="cs"/>
          <w:sz w:val="20"/>
          <w:szCs w:val="20"/>
          <w:rtl/>
          <w:lang w:bidi="fa-IR"/>
        </w:rPr>
        <w:t>ر ایستاده ای</w:t>
      </w:r>
    </w:p>
    <w:p w:rsidR="000272A4" w:rsidRDefault="00D35AC1" w:rsidP="000272A4">
      <w:pPr>
        <w:bidi/>
        <w:spacing w:after="0" w:line="360" w:lineRule="auto"/>
        <w:rPr>
          <w:rFonts w:ascii="Tahoma" w:hAnsi="Tahoma" w:cs="Tahoma" w:hint="cs"/>
          <w:sz w:val="20"/>
          <w:szCs w:val="20"/>
          <w:rtl/>
          <w:lang w:bidi="fa-IR"/>
        </w:rPr>
      </w:pPr>
      <w:r>
        <w:rPr>
          <w:rFonts w:ascii="Tahoma" w:hAnsi="Tahoma" w:cs="Tahoma" w:hint="cs"/>
          <w:sz w:val="20"/>
          <w:szCs w:val="20"/>
          <w:rtl/>
          <w:lang w:bidi="fa-IR"/>
        </w:rPr>
        <w:t>و من از روزن تما</w:t>
      </w:r>
      <w:r w:rsidR="000272A4">
        <w:rPr>
          <w:rFonts w:ascii="Tahoma" w:hAnsi="Tahoma" w:cs="Tahoma" w:hint="cs"/>
          <w:sz w:val="20"/>
          <w:szCs w:val="20"/>
          <w:rtl/>
          <w:lang w:bidi="fa-IR"/>
        </w:rPr>
        <w:t>شا</w:t>
      </w:r>
    </w:p>
    <w:p w:rsidR="00D35AC1" w:rsidRDefault="00D35AC1" w:rsidP="000272A4">
      <w:pPr>
        <w:bidi/>
        <w:spacing w:after="0" w:line="360" w:lineRule="auto"/>
        <w:rPr>
          <w:rFonts w:ascii="Tahoma" w:hAnsi="Tahoma" w:cs="Tahoma" w:hint="cs"/>
          <w:sz w:val="20"/>
          <w:szCs w:val="20"/>
          <w:rtl/>
          <w:lang w:bidi="fa-IR"/>
        </w:rPr>
      </w:pPr>
      <w:r>
        <w:rPr>
          <w:rFonts w:ascii="Tahoma" w:hAnsi="Tahoma" w:cs="Tahoma" w:hint="cs"/>
          <w:sz w:val="20"/>
          <w:szCs w:val="20"/>
          <w:rtl/>
          <w:lang w:bidi="fa-IR"/>
        </w:rPr>
        <w:t>خ</w:t>
      </w:r>
      <w:r w:rsidR="000272A4">
        <w:rPr>
          <w:rFonts w:ascii="Tahoma" w:hAnsi="Tahoma" w:cs="Tahoma" w:hint="cs"/>
          <w:sz w:val="20"/>
          <w:szCs w:val="20"/>
          <w:rtl/>
          <w:lang w:bidi="fa-IR"/>
        </w:rPr>
        <w:t>ی</w:t>
      </w:r>
      <w:r>
        <w:rPr>
          <w:rFonts w:ascii="Tahoma" w:hAnsi="Tahoma" w:cs="Tahoma" w:hint="cs"/>
          <w:sz w:val="20"/>
          <w:szCs w:val="20"/>
          <w:rtl/>
          <w:lang w:bidi="fa-IR"/>
        </w:rPr>
        <w:t>ره مانده ام</w:t>
      </w:r>
    </w:p>
    <w:p w:rsidR="00D35AC1" w:rsidRDefault="00D35AC1" w:rsidP="00D35AC1">
      <w:pPr>
        <w:bidi/>
        <w:spacing w:after="0" w:line="360" w:lineRule="auto"/>
        <w:rPr>
          <w:rFonts w:ascii="Tahoma" w:hAnsi="Tahoma" w:cs="Tahoma" w:hint="cs"/>
          <w:sz w:val="20"/>
          <w:szCs w:val="20"/>
          <w:rtl/>
          <w:lang w:bidi="fa-IR"/>
        </w:rPr>
      </w:pPr>
      <w:r>
        <w:rPr>
          <w:rFonts w:ascii="Tahoma" w:hAnsi="Tahoma" w:cs="Tahoma" w:hint="cs"/>
          <w:sz w:val="20"/>
          <w:szCs w:val="20"/>
          <w:rtl/>
          <w:lang w:bidi="fa-IR"/>
        </w:rPr>
        <w:t>به قد قامت شور</w:t>
      </w:r>
    </w:p>
    <w:p w:rsidR="00D35AC1" w:rsidRDefault="00D35AC1" w:rsidP="00777A91">
      <w:pPr>
        <w:bidi/>
        <w:spacing w:after="0" w:line="360" w:lineRule="auto"/>
        <w:rPr>
          <w:rFonts w:ascii="Tahoma" w:hAnsi="Tahoma" w:cs="Tahoma" w:hint="cs"/>
          <w:sz w:val="20"/>
          <w:szCs w:val="20"/>
          <w:rtl/>
          <w:lang w:bidi="fa-IR"/>
        </w:rPr>
      </w:pPr>
      <w:r>
        <w:rPr>
          <w:rFonts w:ascii="Tahoma" w:hAnsi="Tahoma" w:cs="Tahoma" w:hint="cs"/>
          <w:sz w:val="20"/>
          <w:szCs w:val="20"/>
          <w:rtl/>
          <w:lang w:bidi="fa-IR"/>
        </w:rPr>
        <w:t>به انزوای کور اطاق</w:t>
      </w:r>
      <w:r w:rsidR="00777A91">
        <w:rPr>
          <w:rFonts w:ascii="Tahoma" w:hAnsi="Tahoma" w:cs="Tahoma" w:hint="cs"/>
          <w:sz w:val="20"/>
          <w:szCs w:val="20"/>
          <w:rtl/>
          <w:lang w:bidi="fa-IR"/>
        </w:rPr>
        <w:t xml:space="preserve"> ها</w:t>
      </w:r>
    </w:p>
    <w:p w:rsidR="00D35AC1" w:rsidRDefault="00777A91" w:rsidP="00D35AC1">
      <w:pPr>
        <w:bidi/>
        <w:spacing w:after="0" w:line="360" w:lineRule="auto"/>
        <w:rPr>
          <w:rFonts w:ascii="Tahoma" w:hAnsi="Tahoma" w:cs="Tahoma" w:hint="cs"/>
          <w:sz w:val="20"/>
          <w:szCs w:val="20"/>
          <w:rtl/>
          <w:lang w:bidi="fa-IR"/>
        </w:rPr>
      </w:pPr>
      <w:r>
        <w:rPr>
          <w:rFonts w:ascii="Tahoma" w:hAnsi="Tahoma" w:cs="Tahoma" w:hint="cs"/>
          <w:sz w:val="20"/>
          <w:szCs w:val="20"/>
          <w:rtl/>
          <w:lang w:bidi="fa-IR"/>
        </w:rPr>
        <w:t xml:space="preserve">و </w:t>
      </w:r>
      <w:r w:rsidR="00D35AC1">
        <w:rPr>
          <w:rFonts w:ascii="Tahoma" w:hAnsi="Tahoma" w:cs="Tahoma" w:hint="cs"/>
          <w:sz w:val="20"/>
          <w:szCs w:val="20"/>
          <w:rtl/>
          <w:lang w:bidi="fa-IR"/>
        </w:rPr>
        <w:t>به بلوغ پنجره هائی</w:t>
      </w:r>
    </w:p>
    <w:p w:rsidR="00D35AC1" w:rsidRDefault="00D35AC1" w:rsidP="000272A4">
      <w:pPr>
        <w:bidi/>
        <w:spacing w:after="0" w:line="360" w:lineRule="auto"/>
        <w:rPr>
          <w:rFonts w:ascii="Tahoma" w:hAnsi="Tahoma" w:cs="Tahoma" w:hint="cs"/>
          <w:sz w:val="20"/>
          <w:szCs w:val="20"/>
          <w:rtl/>
          <w:lang w:bidi="fa-IR"/>
        </w:rPr>
      </w:pPr>
      <w:r>
        <w:rPr>
          <w:rFonts w:ascii="Tahoma" w:hAnsi="Tahoma" w:cs="Tahoma" w:hint="cs"/>
          <w:sz w:val="20"/>
          <w:szCs w:val="20"/>
          <w:rtl/>
          <w:lang w:bidi="fa-IR"/>
        </w:rPr>
        <w:t xml:space="preserve">که </w:t>
      </w:r>
      <w:r w:rsidR="000272A4">
        <w:rPr>
          <w:rFonts w:ascii="Tahoma" w:hAnsi="Tahoma" w:cs="Tahoma" w:hint="cs"/>
          <w:sz w:val="20"/>
          <w:szCs w:val="20"/>
          <w:rtl/>
          <w:lang w:bidi="fa-IR"/>
        </w:rPr>
        <w:t>در</w:t>
      </w:r>
      <w:r>
        <w:rPr>
          <w:rFonts w:ascii="Tahoma" w:hAnsi="Tahoma" w:cs="Tahoma" w:hint="cs"/>
          <w:sz w:val="20"/>
          <w:szCs w:val="20"/>
          <w:rtl/>
          <w:lang w:bidi="fa-IR"/>
        </w:rPr>
        <w:t xml:space="preserve"> تماشای تو یکی یک</w:t>
      </w:r>
      <w:r w:rsidR="000272A4">
        <w:rPr>
          <w:rFonts w:ascii="Tahoma" w:hAnsi="Tahoma" w:cs="Tahoma" w:hint="cs"/>
          <w:sz w:val="20"/>
          <w:szCs w:val="20"/>
          <w:rtl/>
          <w:lang w:bidi="fa-IR"/>
        </w:rPr>
        <w:t>ی</w:t>
      </w:r>
      <w:r>
        <w:rPr>
          <w:rFonts w:ascii="Tahoma" w:hAnsi="Tahoma" w:cs="Tahoma" w:hint="cs"/>
          <w:sz w:val="20"/>
          <w:szCs w:val="20"/>
          <w:rtl/>
          <w:lang w:bidi="fa-IR"/>
        </w:rPr>
        <w:t xml:space="preserve"> جوان می شوند</w:t>
      </w:r>
    </w:p>
    <w:p w:rsidR="00D35AC1" w:rsidRDefault="00D35AC1" w:rsidP="00D35AC1">
      <w:pPr>
        <w:bidi/>
        <w:spacing w:after="0" w:line="360" w:lineRule="auto"/>
        <w:rPr>
          <w:rFonts w:ascii="Tahoma" w:hAnsi="Tahoma" w:cs="Tahoma" w:hint="cs"/>
          <w:sz w:val="20"/>
          <w:szCs w:val="20"/>
          <w:rtl/>
          <w:lang w:bidi="fa-IR"/>
        </w:rPr>
      </w:pPr>
    </w:p>
    <w:p w:rsidR="00D35AC1" w:rsidRDefault="00D35AC1" w:rsidP="00D35AC1">
      <w:pPr>
        <w:bidi/>
        <w:spacing w:after="0" w:line="360" w:lineRule="auto"/>
        <w:rPr>
          <w:rFonts w:ascii="Tahoma" w:hAnsi="Tahoma" w:cs="Tahoma" w:hint="cs"/>
          <w:sz w:val="20"/>
          <w:szCs w:val="20"/>
          <w:rtl/>
          <w:lang w:bidi="fa-IR"/>
        </w:rPr>
      </w:pPr>
      <w:r>
        <w:rPr>
          <w:rFonts w:ascii="Tahoma" w:hAnsi="Tahoma" w:cs="Tahoma" w:hint="cs"/>
          <w:sz w:val="20"/>
          <w:szCs w:val="20"/>
          <w:rtl/>
          <w:lang w:bidi="fa-IR"/>
        </w:rPr>
        <w:t>ترش و  شیرین</w:t>
      </w:r>
    </w:p>
    <w:p w:rsidR="00D35AC1" w:rsidRDefault="000272A4" w:rsidP="00D35AC1">
      <w:pPr>
        <w:bidi/>
        <w:spacing w:after="0" w:line="360" w:lineRule="auto"/>
        <w:rPr>
          <w:rFonts w:ascii="Tahoma" w:hAnsi="Tahoma" w:cs="Tahoma" w:hint="cs"/>
          <w:sz w:val="20"/>
          <w:szCs w:val="20"/>
          <w:rtl/>
          <w:lang w:bidi="fa-IR"/>
        </w:rPr>
      </w:pPr>
      <w:r>
        <w:rPr>
          <w:rFonts w:ascii="Tahoma" w:hAnsi="Tahoma" w:cs="Tahoma" w:hint="cs"/>
          <w:sz w:val="20"/>
          <w:szCs w:val="20"/>
          <w:rtl/>
          <w:lang w:bidi="fa-IR"/>
        </w:rPr>
        <w:t>آب</w:t>
      </w:r>
      <w:r w:rsidR="00D35AC1">
        <w:rPr>
          <w:rFonts w:ascii="Tahoma" w:hAnsi="Tahoma" w:cs="Tahoma" w:hint="cs"/>
          <w:sz w:val="20"/>
          <w:szCs w:val="20"/>
          <w:rtl/>
          <w:lang w:bidi="fa-IR"/>
        </w:rPr>
        <w:t>دار و بی نام</w:t>
      </w:r>
    </w:p>
    <w:p w:rsidR="00D35AC1" w:rsidRDefault="00D35AC1" w:rsidP="00D35AC1">
      <w:pPr>
        <w:bidi/>
        <w:spacing w:after="0" w:line="360" w:lineRule="auto"/>
        <w:rPr>
          <w:rFonts w:ascii="Tahoma" w:hAnsi="Tahoma" w:cs="Tahoma" w:hint="cs"/>
          <w:sz w:val="20"/>
          <w:szCs w:val="20"/>
          <w:rtl/>
          <w:lang w:bidi="fa-IR"/>
        </w:rPr>
      </w:pPr>
      <w:r>
        <w:rPr>
          <w:rFonts w:ascii="Tahoma" w:hAnsi="Tahoma" w:cs="Tahoma" w:hint="cs"/>
          <w:sz w:val="20"/>
          <w:szCs w:val="20"/>
          <w:rtl/>
          <w:lang w:bidi="fa-IR"/>
        </w:rPr>
        <w:t>در کاسه های چشم</w:t>
      </w:r>
    </w:p>
    <w:p w:rsidR="00D35AC1" w:rsidRDefault="00D35AC1" w:rsidP="00D35AC1">
      <w:pPr>
        <w:bidi/>
        <w:spacing w:after="0" w:line="360" w:lineRule="auto"/>
        <w:rPr>
          <w:rFonts w:ascii="Tahoma" w:hAnsi="Tahoma" w:cs="Tahoma" w:hint="cs"/>
          <w:sz w:val="20"/>
          <w:szCs w:val="20"/>
          <w:rtl/>
          <w:lang w:bidi="fa-IR"/>
        </w:rPr>
      </w:pPr>
      <w:r>
        <w:rPr>
          <w:rFonts w:ascii="Tahoma" w:hAnsi="Tahoma" w:cs="Tahoma" w:hint="cs"/>
          <w:sz w:val="20"/>
          <w:szCs w:val="20"/>
          <w:rtl/>
          <w:lang w:bidi="fa-IR"/>
        </w:rPr>
        <w:t>می گردی و گرده می افشانی</w:t>
      </w:r>
    </w:p>
    <w:p w:rsidR="00D35AC1" w:rsidRDefault="00D35AC1" w:rsidP="00D35AC1">
      <w:pPr>
        <w:bidi/>
        <w:spacing w:after="0" w:line="360" w:lineRule="auto"/>
        <w:rPr>
          <w:rFonts w:ascii="Tahoma" w:hAnsi="Tahoma" w:cs="Tahoma" w:hint="cs"/>
          <w:sz w:val="20"/>
          <w:szCs w:val="20"/>
          <w:rtl/>
          <w:lang w:bidi="fa-IR"/>
        </w:rPr>
      </w:pPr>
      <w:r>
        <w:rPr>
          <w:rFonts w:ascii="Tahoma" w:hAnsi="Tahoma" w:cs="Tahoma" w:hint="cs"/>
          <w:sz w:val="20"/>
          <w:szCs w:val="20"/>
          <w:rtl/>
          <w:lang w:bidi="fa-IR"/>
        </w:rPr>
        <w:t xml:space="preserve">و هیچ خدائی </w:t>
      </w:r>
    </w:p>
    <w:p w:rsidR="00D35AC1" w:rsidRDefault="00D35AC1" w:rsidP="00D35AC1">
      <w:pPr>
        <w:bidi/>
        <w:spacing w:after="0" w:line="360" w:lineRule="auto"/>
        <w:rPr>
          <w:rFonts w:ascii="Tahoma" w:hAnsi="Tahoma" w:cs="Tahoma" w:hint="cs"/>
          <w:sz w:val="20"/>
          <w:szCs w:val="20"/>
          <w:rtl/>
          <w:lang w:bidi="fa-IR"/>
        </w:rPr>
      </w:pPr>
      <w:r>
        <w:rPr>
          <w:rFonts w:ascii="Tahoma" w:hAnsi="Tahoma" w:cs="Tahoma" w:hint="cs"/>
          <w:sz w:val="20"/>
          <w:szCs w:val="20"/>
          <w:rtl/>
          <w:lang w:bidi="fa-IR"/>
        </w:rPr>
        <w:t xml:space="preserve">یارای </w:t>
      </w:r>
      <w:r w:rsidR="000272A4">
        <w:rPr>
          <w:rFonts w:ascii="Tahoma" w:hAnsi="Tahoma" w:cs="Tahoma" w:hint="cs"/>
          <w:sz w:val="20"/>
          <w:szCs w:val="20"/>
          <w:rtl/>
          <w:lang w:bidi="fa-IR"/>
        </w:rPr>
        <w:t>ب</w:t>
      </w:r>
      <w:r>
        <w:rPr>
          <w:rFonts w:ascii="Tahoma" w:hAnsi="Tahoma" w:cs="Tahoma" w:hint="cs"/>
          <w:sz w:val="20"/>
          <w:szCs w:val="20"/>
          <w:rtl/>
          <w:lang w:bidi="fa-IR"/>
        </w:rPr>
        <w:t>از ایستا</w:t>
      </w:r>
      <w:r w:rsidR="00E477F6">
        <w:rPr>
          <w:rFonts w:ascii="Tahoma" w:hAnsi="Tahoma" w:cs="Tahoma" w:hint="cs"/>
          <w:sz w:val="20"/>
          <w:szCs w:val="20"/>
          <w:rtl/>
          <w:lang w:bidi="fa-IR"/>
        </w:rPr>
        <w:t>ند</w:t>
      </w:r>
      <w:r>
        <w:rPr>
          <w:rFonts w:ascii="Tahoma" w:hAnsi="Tahoma" w:cs="Tahoma" w:hint="cs"/>
          <w:sz w:val="20"/>
          <w:szCs w:val="20"/>
          <w:rtl/>
          <w:lang w:bidi="fa-IR"/>
        </w:rPr>
        <w:t>ت را ندارد</w:t>
      </w:r>
    </w:p>
    <w:p w:rsidR="00D35AC1" w:rsidRDefault="000272A4" w:rsidP="00D35AC1">
      <w:pPr>
        <w:bidi/>
        <w:spacing w:after="0" w:line="360" w:lineRule="auto"/>
        <w:rPr>
          <w:rFonts w:ascii="Tahoma" w:hAnsi="Tahoma" w:cs="Tahoma" w:hint="cs"/>
          <w:sz w:val="20"/>
          <w:szCs w:val="20"/>
          <w:rtl/>
          <w:lang w:bidi="fa-IR"/>
        </w:rPr>
      </w:pPr>
      <w:r>
        <w:rPr>
          <w:rFonts w:ascii="Tahoma" w:hAnsi="Tahoma" w:cs="Tahoma" w:hint="cs"/>
          <w:sz w:val="20"/>
          <w:szCs w:val="20"/>
          <w:rtl/>
          <w:lang w:bidi="fa-IR"/>
        </w:rPr>
        <w:t xml:space="preserve">و اینگونه است </w:t>
      </w:r>
    </w:p>
    <w:p w:rsidR="00D35AC1" w:rsidRDefault="000272A4" w:rsidP="00D35AC1">
      <w:pPr>
        <w:bidi/>
        <w:spacing w:after="0" w:line="360" w:lineRule="auto"/>
        <w:rPr>
          <w:rFonts w:ascii="Tahoma" w:hAnsi="Tahoma" w:cs="Tahoma" w:hint="cs"/>
          <w:sz w:val="20"/>
          <w:szCs w:val="20"/>
          <w:rtl/>
          <w:lang w:bidi="fa-IR"/>
        </w:rPr>
      </w:pPr>
      <w:r>
        <w:rPr>
          <w:rFonts w:ascii="Tahoma" w:hAnsi="Tahoma" w:cs="Tahoma" w:hint="cs"/>
          <w:sz w:val="20"/>
          <w:szCs w:val="20"/>
          <w:rtl/>
          <w:lang w:bidi="fa-IR"/>
        </w:rPr>
        <w:t xml:space="preserve">که </w:t>
      </w:r>
      <w:r w:rsidR="00D35AC1">
        <w:rPr>
          <w:rFonts w:ascii="Tahoma" w:hAnsi="Tahoma" w:cs="Tahoma" w:hint="cs"/>
          <w:sz w:val="20"/>
          <w:szCs w:val="20"/>
          <w:rtl/>
          <w:lang w:bidi="fa-IR"/>
        </w:rPr>
        <w:t>در آغاز فصل سرد</w:t>
      </w:r>
    </w:p>
    <w:p w:rsidR="00D35AC1" w:rsidRDefault="00777A91" w:rsidP="000272A4">
      <w:pPr>
        <w:bidi/>
        <w:spacing w:after="0" w:line="360" w:lineRule="auto"/>
        <w:rPr>
          <w:rFonts w:ascii="Tahoma" w:hAnsi="Tahoma" w:cs="Tahoma" w:hint="cs"/>
          <w:sz w:val="20"/>
          <w:szCs w:val="20"/>
          <w:rtl/>
          <w:lang w:bidi="fa-IR"/>
        </w:rPr>
      </w:pPr>
      <w:r>
        <w:rPr>
          <w:rFonts w:ascii="Tahoma" w:hAnsi="Tahoma" w:cs="Tahoma" w:hint="cs"/>
          <w:sz w:val="20"/>
          <w:szCs w:val="20"/>
          <w:rtl/>
          <w:lang w:bidi="fa-IR"/>
        </w:rPr>
        <w:t>گر</w:t>
      </w:r>
      <w:r w:rsidR="00D35AC1">
        <w:rPr>
          <w:rFonts w:ascii="Tahoma" w:hAnsi="Tahoma" w:cs="Tahoma" w:hint="cs"/>
          <w:sz w:val="20"/>
          <w:szCs w:val="20"/>
          <w:rtl/>
          <w:lang w:bidi="fa-IR"/>
        </w:rPr>
        <w:t>مای پیراهن</w:t>
      </w:r>
      <w:r w:rsidR="000272A4">
        <w:rPr>
          <w:rFonts w:ascii="Tahoma" w:hAnsi="Tahoma" w:cs="Tahoma" w:hint="cs"/>
          <w:sz w:val="20"/>
          <w:szCs w:val="20"/>
          <w:rtl/>
          <w:lang w:bidi="fa-IR"/>
        </w:rPr>
        <w:t xml:space="preserve"> ات</w:t>
      </w:r>
    </w:p>
    <w:p w:rsidR="00D35AC1" w:rsidRDefault="00D35AC1" w:rsidP="00D35AC1">
      <w:pPr>
        <w:bidi/>
        <w:spacing w:after="0" w:line="360" w:lineRule="auto"/>
        <w:rPr>
          <w:rFonts w:ascii="Tahoma" w:hAnsi="Tahoma" w:cs="Tahoma" w:hint="cs"/>
          <w:sz w:val="20"/>
          <w:szCs w:val="20"/>
          <w:rtl/>
          <w:lang w:bidi="fa-IR"/>
        </w:rPr>
      </w:pPr>
      <w:r>
        <w:rPr>
          <w:rFonts w:ascii="Tahoma" w:hAnsi="Tahoma" w:cs="Tahoma" w:hint="cs"/>
          <w:sz w:val="20"/>
          <w:szCs w:val="20"/>
          <w:rtl/>
          <w:lang w:bidi="fa-IR"/>
        </w:rPr>
        <w:t>زمستان را می رماند</w:t>
      </w:r>
    </w:p>
    <w:p w:rsidR="000272A4" w:rsidRDefault="00D35AC1" w:rsidP="000272A4">
      <w:pPr>
        <w:bidi/>
        <w:spacing w:after="0" w:line="360" w:lineRule="auto"/>
        <w:rPr>
          <w:rFonts w:ascii="Tahoma" w:hAnsi="Tahoma" w:cs="Tahoma" w:hint="cs"/>
          <w:sz w:val="20"/>
          <w:szCs w:val="20"/>
          <w:rtl/>
          <w:lang w:bidi="fa-IR"/>
        </w:rPr>
      </w:pPr>
      <w:r>
        <w:rPr>
          <w:rFonts w:ascii="Tahoma" w:hAnsi="Tahoma" w:cs="Tahoma" w:hint="cs"/>
          <w:sz w:val="20"/>
          <w:szCs w:val="20"/>
          <w:rtl/>
          <w:lang w:bidi="fa-IR"/>
        </w:rPr>
        <w:t>و بهار</w:t>
      </w:r>
      <w:r w:rsidR="000272A4">
        <w:rPr>
          <w:rFonts w:ascii="Tahoma" w:hAnsi="Tahoma" w:cs="Tahoma" w:hint="cs"/>
          <w:sz w:val="20"/>
          <w:szCs w:val="20"/>
          <w:rtl/>
          <w:lang w:bidi="fa-IR"/>
        </w:rPr>
        <w:t xml:space="preserve"> را</w:t>
      </w:r>
    </w:p>
    <w:p w:rsidR="000272A4" w:rsidRDefault="00777A91" w:rsidP="000272A4">
      <w:pPr>
        <w:bidi/>
        <w:spacing w:after="0" w:line="360" w:lineRule="auto"/>
        <w:rPr>
          <w:rFonts w:ascii="Tahoma" w:hAnsi="Tahoma" w:cs="Tahoma" w:hint="cs"/>
          <w:sz w:val="20"/>
          <w:szCs w:val="20"/>
          <w:rtl/>
          <w:lang w:bidi="fa-IR"/>
        </w:rPr>
      </w:pPr>
      <w:r>
        <w:rPr>
          <w:rFonts w:ascii="Tahoma" w:hAnsi="Tahoma" w:cs="Tahoma" w:hint="cs"/>
          <w:sz w:val="20"/>
          <w:szCs w:val="20"/>
          <w:rtl/>
          <w:lang w:bidi="fa-IR"/>
        </w:rPr>
        <w:t>به عجله ای ناب</w:t>
      </w:r>
      <w:r w:rsidR="00D35AC1">
        <w:rPr>
          <w:rFonts w:ascii="Tahoma" w:hAnsi="Tahoma" w:cs="Tahoma" w:hint="cs"/>
          <w:sz w:val="20"/>
          <w:szCs w:val="20"/>
          <w:rtl/>
          <w:lang w:bidi="fa-IR"/>
        </w:rPr>
        <w:t>اور</w:t>
      </w:r>
    </w:p>
    <w:p w:rsidR="00D35AC1" w:rsidRDefault="00D35AC1" w:rsidP="000272A4">
      <w:pPr>
        <w:bidi/>
        <w:spacing w:after="0" w:line="360" w:lineRule="auto"/>
        <w:rPr>
          <w:rFonts w:ascii="Tahoma" w:hAnsi="Tahoma" w:cs="Tahoma" w:hint="cs"/>
          <w:sz w:val="20"/>
          <w:szCs w:val="20"/>
          <w:rtl/>
          <w:lang w:bidi="fa-IR"/>
        </w:rPr>
      </w:pPr>
      <w:r>
        <w:rPr>
          <w:rFonts w:ascii="Tahoma" w:hAnsi="Tahoma" w:cs="Tahoma" w:hint="cs"/>
          <w:sz w:val="20"/>
          <w:szCs w:val="20"/>
          <w:rtl/>
          <w:lang w:bidi="fa-IR"/>
        </w:rPr>
        <w:t>می کشاند</w:t>
      </w:r>
    </w:p>
    <w:p w:rsidR="000272A4" w:rsidRDefault="000272A4" w:rsidP="00D35AC1">
      <w:pPr>
        <w:bidi/>
        <w:spacing w:after="0" w:line="360" w:lineRule="auto"/>
        <w:rPr>
          <w:rFonts w:ascii="Tahoma" w:hAnsi="Tahoma" w:cs="Tahoma" w:hint="cs"/>
          <w:sz w:val="20"/>
          <w:szCs w:val="20"/>
          <w:rtl/>
          <w:lang w:bidi="fa-IR"/>
        </w:rPr>
      </w:pPr>
    </w:p>
    <w:p w:rsidR="000272A4" w:rsidRDefault="000272A4" w:rsidP="000272A4">
      <w:pPr>
        <w:bidi/>
        <w:spacing w:after="0" w:line="360" w:lineRule="auto"/>
        <w:rPr>
          <w:rFonts w:ascii="Tahoma" w:hAnsi="Tahoma" w:cs="Tahoma" w:hint="cs"/>
          <w:sz w:val="20"/>
          <w:szCs w:val="20"/>
          <w:rtl/>
          <w:lang w:bidi="fa-IR"/>
        </w:rPr>
      </w:pPr>
      <w:r>
        <w:rPr>
          <w:rFonts w:ascii="Tahoma" w:hAnsi="Tahoma" w:cs="Tahoma" w:hint="cs"/>
          <w:sz w:val="20"/>
          <w:szCs w:val="20"/>
          <w:rtl/>
          <w:lang w:bidi="fa-IR"/>
        </w:rPr>
        <w:t>اینگونه است</w:t>
      </w:r>
    </w:p>
    <w:p w:rsidR="00D35AC1" w:rsidRDefault="00D35AC1" w:rsidP="000272A4">
      <w:pPr>
        <w:bidi/>
        <w:spacing w:after="0" w:line="360" w:lineRule="auto"/>
        <w:rPr>
          <w:rFonts w:ascii="Tahoma" w:hAnsi="Tahoma" w:cs="Tahoma" w:hint="cs"/>
          <w:sz w:val="20"/>
          <w:szCs w:val="20"/>
          <w:rtl/>
          <w:lang w:bidi="fa-IR"/>
        </w:rPr>
      </w:pPr>
      <w:r>
        <w:rPr>
          <w:rFonts w:ascii="Tahoma" w:hAnsi="Tahoma" w:cs="Tahoma" w:hint="cs"/>
          <w:sz w:val="20"/>
          <w:szCs w:val="20"/>
          <w:rtl/>
          <w:lang w:bidi="fa-IR"/>
        </w:rPr>
        <w:t>که درختان جوانه می</w:t>
      </w:r>
      <w:r w:rsidR="000272A4">
        <w:rPr>
          <w:rFonts w:ascii="Tahoma" w:hAnsi="Tahoma" w:cs="Tahoma" w:hint="cs"/>
          <w:sz w:val="20"/>
          <w:szCs w:val="20"/>
          <w:rtl/>
          <w:lang w:bidi="fa-IR"/>
        </w:rPr>
        <w:t xml:space="preserve"> </w:t>
      </w:r>
      <w:r>
        <w:rPr>
          <w:rFonts w:ascii="Tahoma" w:hAnsi="Tahoma" w:cs="Tahoma" w:hint="cs"/>
          <w:sz w:val="20"/>
          <w:szCs w:val="20"/>
          <w:rtl/>
          <w:lang w:bidi="fa-IR"/>
        </w:rPr>
        <w:t>زنند</w:t>
      </w:r>
    </w:p>
    <w:p w:rsidR="00D35AC1" w:rsidRDefault="00D35AC1" w:rsidP="000272A4">
      <w:pPr>
        <w:bidi/>
        <w:spacing w:after="0" w:line="360" w:lineRule="auto"/>
        <w:rPr>
          <w:rFonts w:ascii="Tahoma" w:hAnsi="Tahoma" w:cs="Tahoma" w:hint="cs"/>
          <w:sz w:val="20"/>
          <w:szCs w:val="20"/>
          <w:rtl/>
          <w:lang w:bidi="fa-IR"/>
        </w:rPr>
      </w:pPr>
      <w:r>
        <w:rPr>
          <w:rFonts w:ascii="Tahoma" w:hAnsi="Tahoma" w:cs="Tahoma" w:hint="cs"/>
          <w:sz w:val="20"/>
          <w:szCs w:val="20"/>
          <w:rtl/>
          <w:lang w:bidi="fa-IR"/>
        </w:rPr>
        <w:t xml:space="preserve">و </w:t>
      </w:r>
      <w:r w:rsidR="00777A91">
        <w:rPr>
          <w:rFonts w:ascii="Tahoma" w:hAnsi="Tahoma" w:cs="Tahoma" w:hint="cs"/>
          <w:sz w:val="20"/>
          <w:szCs w:val="20"/>
          <w:rtl/>
          <w:lang w:bidi="fa-IR"/>
        </w:rPr>
        <w:t>خ</w:t>
      </w:r>
      <w:r>
        <w:rPr>
          <w:rFonts w:ascii="Tahoma" w:hAnsi="Tahoma" w:cs="Tahoma" w:hint="cs"/>
          <w:sz w:val="20"/>
          <w:szCs w:val="20"/>
          <w:rtl/>
          <w:lang w:bidi="fa-IR"/>
        </w:rPr>
        <w:t xml:space="preserve">اک </w:t>
      </w:r>
      <w:r w:rsidR="000272A4">
        <w:rPr>
          <w:rFonts w:ascii="Tahoma" w:hAnsi="Tahoma" w:cs="Tahoma" w:hint="cs"/>
          <w:sz w:val="20"/>
          <w:szCs w:val="20"/>
          <w:rtl/>
          <w:lang w:bidi="fa-IR"/>
        </w:rPr>
        <w:t>نفسی</w:t>
      </w:r>
      <w:r>
        <w:rPr>
          <w:rFonts w:ascii="Tahoma" w:hAnsi="Tahoma" w:cs="Tahoma" w:hint="cs"/>
          <w:sz w:val="20"/>
          <w:szCs w:val="20"/>
          <w:rtl/>
          <w:lang w:bidi="fa-IR"/>
        </w:rPr>
        <w:t xml:space="preserve"> </w:t>
      </w:r>
      <w:r w:rsidR="000272A4">
        <w:rPr>
          <w:rFonts w:ascii="Tahoma" w:hAnsi="Tahoma" w:cs="Tahoma" w:hint="cs"/>
          <w:sz w:val="20"/>
          <w:szCs w:val="20"/>
          <w:rtl/>
          <w:lang w:bidi="fa-IR"/>
        </w:rPr>
        <w:t>شیرین</w:t>
      </w:r>
      <w:r>
        <w:rPr>
          <w:rFonts w:ascii="Tahoma" w:hAnsi="Tahoma" w:cs="Tahoma" w:hint="cs"/>
          <w:sz w:val="20"/>
          <w:szCs w:val="20"/>
          <w:rtl/>
          <w:lang w:bidi="fa-IR"/>
        </w:rPr>
        <w:t xml:space="preserve"> می گیرد</w:t>
      </w:r>
    </w:p>
    <w:p w:rsidR="00D35AC1" w:rsidRDefault="00D35AC1" w:rsidP="00D35AC1">
      <w:pPr>
        <w:bidi/>
        <w:spacing w:after="0" w:line="360" w:lineRule="auto"/>
        <w:rPr>
          <w:rFonts w:ascii="Tahoma" w:hAnsi="Tahoma" w:cs="Tahoma" w:hint="cs"/>
          <w:sz w:val="20"/>
          <w:szCs w:val="20"/>
          <w:rtl/>
          <w:lang w:bidi="fa-IR"/>
        </w:rPr>
      </w:pPr>
    </w:p>
    <w:p w:rsidR="00D35AC1" w:rsidRDefault="000272A4" w:rsidP="00D35AC1">
      <w:pPr>
        <w:bidi/>
        <w:spacing w:after="0" w:line="360" w:lineRule="auto"/>
        <w:rPr>
          <w:rFonts w:ascii="Tahoma" w:hAnsi="Tahoma" w:cs="Tahoma" w:hint="cs"/>
          <w:sz w:val="20"/>
          <w:szCs w:val="20"/>
          <w:rtl/>
          <w:lang w:bidi="fa-IR"/>
        </w:rPr>
      </w:pPr>
      <w:r>
        <w:rPr>
          <w:rFonts w:ascii="Tahoma" w:hAnsi="Tahoma" w:cs="Tahoma" w:hint="cs"/>
          <w:sz w:val="20"/>
          <w:szCs w:val="20"/>
          <w:rtl/>
          <w:lang w:bidi="fa-IR"/>
        </w:rPr>
        <w:t xml:space="preserve">دریای </w:t>
      </w:r>
      <w:r w:rsidR="00777A91">
        <w:rPr>
          <w:rFonts w:ascii="Tahoma" w:hAnsi="Tahoma" w:cs="Tahoma" w:hint="cs"/>
          <w:sz w:val="20"/>
          <w:szCs w:val="20"/>
          <w:rtl/>
          <w:lang w:bidi="fa-IR"/>
        </w:rPr>
        <w:t>غ</w:t>
      </w:r>
      <w:r>
        <w:rPr>
          <w:rFonts w:ascii="Tahoma" w:hAnsi="Tahoma" w:cs="Tahoma" w:hint="cs"/>
          <w:sz w:val="20"/>
          <w:szCs w:val="20"/>
          <w:rtl/>
          <w:lang w:bidi="fa-IR"/>
        </w:rPr>
        <w:t xml:space="preserve">یرتی </w:t>
      </w:r>
      <w:r w:rsidR="00D35AC1">
        <w:rPr>
          <w:rFonts w:ascii="Tahoma" w:hAnsi="Tahoma" w:cs="Tahoma" w:hint="cs"/>
          <w:sz w:val="20"/>
          <w:szCs w:val="20"/>
          <w:rtl/>
          <w:lang w:bidi="fa-IR"/>
        </w:rPr>
        <w:t>می غرد و</w:t>
      </w:r>
    </w:p>
    <w:p w:rsidR="00D35AC1" w:rsidRDefault="00D35AC1" w:rsidP="00D35AC1">
      <w:pPr>
        <w:bidi/>
        <w:spacing w:after="0" w:line="360" w:lineRule="auto"/>
        <w:rPr>
          <w:rFonts w:ascii="Tahoma" w:hAnsi="Tahoma" w:cs="Tahoma" w:hint="cs"/>
          <w:sz w:val="20"/>
          <w:szCs w:val="20"/>
          <w:rtl/>
          <w:lang w:bidi="fa-IR"/>
        </w:rPr>
      </w:pPr>
      <w:r>
        <w:rPr>
          <w:rFonts w:ascii="Tahoma" w:hAnsi="Tahoma" w:cs="Tahoma" w:hint="cs"/>
          <w:sz w:val="20"/>
          <w:szCs w:val="20"/>
          <w:rtl/>
          <w:lang w:bidi="fa-IR"/>
        </w:rPr>
        <w:t xml:space="preserve">گوش ماهی ها </w:t>
      </w:r>
    </w:p>
    <w:p w:rsidR="00D35AC1" w:rsidRDefault="00D35AC1" w:rsidP="00777A91">
      <w:pPr>
        <w:bidi/>
        <w:spacing w:after="0" w:line="360" w:lineRule="auto"/>
        <w:rPr>
          <w:rFonts w:ascii="Tahoma" w:hAnsi="Tahoma" w:cs="Tahoma" w:hint="cs"/>
          <w:sz w:val="20"/>
          <w:szCs w:val="20"/>
          <w:rtl/>
          <w:lang w:bidi="fa-IR"/>
        </w:rPr>
      </w:pPr>
      <w:r>
        <w:rPr>
          <w:rFonts w:ascii="Tahoma" w:hAnsi="Tahoma" w:cs="Tahoma" w:hint="cs"/>
          <w:sz w:val="20"/>
          <w:szCs w:val="20"/>
          <w:rtl/>
          <w:lang w:bidi="fa-IR"/>
        </w:rPr>
        <w:t xml:space="preserve">به زمزمه باران </w:t>
      </w:r>
      <w:r w:rsidR="00777A91">
        <w:rPr>
          <w:rFonts w:ascii="Tahoma" w:hAnsi="Tahoma" w:cs="Tahoma" w:hint="cs"/>
          <w:sz w:val="20"/>
          <w:szCs w:val="20"/>
          <w:rtl/>
          <w:lang w:bidi="fa-IR"/>
        </w:rPr>
        <w:t>تن می دهند</w:t>
      </w:r>
    </w:p>
    <w:p w:rsidR="00D35AC1" w:rsidRDefault="00D35AC1" w:rsidP="00D35AC1">
      <w:pPr>
        <w:bidi/>
        <w:spacing w:after="0" w:line="360" w:lineRule="auto"/>
        <w:rPr>
          <w:rFonts w:ascii="Tahoma" w:hAnsi="Tahoma" w:cs="Tahoma" w:hint="cs"/>
          <w:sz w:val="20"/>
          <w:szCs w:val="20"/>
          <w:rtl/>
          <w:lang w:bidi="fa-IR"/>
        </w:rPr>
      </w:pPr>
      <w:r>
        <w:rPr>
          <w:rFonts w:ascii="Tahoma" w:hAnsi="Tahoma" w:cs="Tahoma" w:hint="cs"/>
          <w:sz w:val="20"/>
          <w:szCs w:val="20"/>
          <w:rtl/>
          <w:lang w:bidi="fa-IR"/>
        </w:rPr>
        <w:t>شن های غرغروی خیس</w:t>
      </w:r>
    </w:p>
    <w:p w:rsidR="00D35AC1" w:rsidRDefault="00D35AC1" w:rsidP="00D35AC1">
      <w:pPr>
        <w:bidi/>
        <w:spacing w:after="0" w:line="360" w:lineRule="auto"/>
        <w:rPr>
          <w:rFonts w:ascii="Tahoma" w:hAnsi="Tahoma" w:cs="Tahoma" w:hint="cs"/>
          <w:sz w:val="20"/>
          <w:szCs w:val="20"/>
          <w:rtl/>
          <w:lang w:bidi="fa-IR"/>
        </w:rPr>
      </w:pPr>
      <w:r>
        <w:rPr>
          <w:rFonts w:ascii="Tahoma" w:hAnsi="Tahoma" w:cs="Tahoma" w:hint="cs"/>
          <w:sz w:val="20"/>
          <w:szCs w:val="20"/>
          <w:rtl/>
          <w:lang w:bidi="fa-IR"/>
        </w:rPr>
        <w:t>به تماش</w:t>
      </w:r>
      <w:r w:rsidR="00777A91">
        <w:rPr>
          <w:rFonts w:ascii="Tahoma" w:hAnsi="Tahoma" w:cs="Tahoma" w:hint="cs"/>
          <w:sz w:val="20"/>
          <w:szCs w:val="20"/>
          <w:rtl/>
          <w:lang w:bidi="fa-IR"/>
        </w:rPr>
        <w:t>ا</w:t>
      </w:r>
      <w:r>
        <w:rPr>
          <w:rFonts w:ascii="Tahoma" w:hAnsi="Tahoma" w:cs="Tahoma" w:hint="cs"/>
          <w:sz w:val="20"/>
          <w:szCs w:val="20"/>
          <w:rtl/>
          <w:lang w:bidi="fa-IR"/>
        </w:rPr>
        <w:t>ی تو</w:t>
      </w:r>
      <w:r w:rsidR="000272A4">
        <w:rPr>
          <w:rFonts w:ascii="Tahoma" w:hAnsi="Tahoma" w:cs="Tahoma" w:hint="cs"/>
          <w:sz w:val="20"/>
          <w:szCs w:val="20"/>
          <w:rtl/>
          <w:lang w:bidi="fa-IR"/>
        </w:rPr>
        <w:t xml:space="preserve"> </w:t>
      </w:r>
      <w:r>
        <w:rPr>
          <w:rFonts w:ascii="Tahoma" w:hAnsi="Tahoma" w:cs="Tahoma" w:hint="cs"/>
          <w:sz w:val="20"/>
          <w:szCs w:val="20"/>
          <w:rtl/>
          <w:lang w:bidi="fa-IR"/>
        </w:rPr>
        <w:t>از خواب بیدار می شوند</w:t>
      </w:r>
    </w:p>
    <w:p w:rsidR="000272A4" w:rsidRDefault="000272A4" w:rsidP="00D35AC1">
      <w:pPr>
        <w:bidi/>
        <w:spacing w:after="0" w:line="360" w:lineRule="auto"/>
        <w:rPr>
          <w:rFonts w:ascii="Tahoma" w:hAnsi="Tahoma" w:cs="Tahoma" w:hint="cs"/>
          <w:sz w:val="20"/>
          <w:szCs w:val="20"/>
          <w:rtl/>
          <w:lang w:bidi="fa-IR"/>
        </w:rPr>
      </w:pPr>
      <w:r>
        <w:rPr>
          <w:rFonts w:ascii="Tahoma" w:hAnsi="Tahoma" w:cs="Tahoma" w:hint="cs"/>
          <w:sz w:val="20"/>
          <w:szCs w:val="20"/>
          <w:rtl/>
          <w:lang w:bidi="fa-IR"/>
        </w:rPr>
        <w:t>و تو</w:t>
      </w:r>
    </w:p>
    <w:p w:rsidR="00D35AC1" w:rsidRDefault="000272A4" w:rsidP="000272A4">
      <w:pPr>
        <w:bidi/>
        <w:spacing w:after="0" w:line="360" w:lineRule="auto"/>
        <w:rPr>
          <w:rFonts w:ascii="Tahoma" w:hAnsi="Tahoma" w:cs="Tahoma" w:hint="cs"/>
          <w:sz w:val="20"/>
          <w:szCs w:val="20"/>
          <w:rtl/>
          <w:lang w:bidi="fa-IR"/>
        </w:rPr>
      </w:pPr>
      <w:r>
        <w:rPr>
          <w:rFonts w:ascii="Tahoma" w:hAnsi="Tahoma" w:cs="Tahoma" w:hint="cs"/>
          <w:sz w:val="20"/>
          <w:szCs w:val="20"/>
          <w:rtl/>
          <w:lang w:bidi="fa-IR"/>
        </w:rPr>
        <w:t xml:space="preserve"> </w:t>
      </w:r>
      <w:r w:rsidR="00D35AC1">
        <w:rPr>
          <w:rFonts w:ascii="Tahoma" w:hAnsi="Tahoma" w:cs="Tahoma" w:hint="cs"/>
          <w:sz w:val="20"/>
          <w:szCs w:val="20"/>
          <w:rtl/>
          <w:lang w:bidi="fa-IR"/>
        </w:rPr>
        <w:t>بالا بلند و سبک</w:t>
      </w:r>
      <w:r>
        <w:rPr>
          <w:rFonts w:ascii="Tahoma" w:hAnsi="Tahoma" w:cs="Tahoma" w:hint="cs"/>
          <w:sz w:val="20"/>
          <w:szCs w:val="20"/>
          <w:rtl/>
          <w:lang w:bidi="fa-IR"/>
        </w:rPr>
        <w:t xml:space="preserve"> </w:t>
      </w:r>
      <w:r w:rsidR="00D35AC1">
        <w:rPr>
          <w:rFonts w:ascii="Tahoma" w:hAnsi="Tahoma" w:cs="Tahoma" w:hint="cs"/>
          <w:sz w:val="20"/>
          <w:szCs w:val="20"/>
          <w:rtl/>
          <w:lang w:bidi="fa-IR"/>
        </w:rPr>
        <w:t>بال</w:t>
      </w:r>
    </w:p>
    <w:p w:rsidR="00D35AC1" w:rsidRDefault="00D35AC1" w:rsidP="00D35AC1">
      <w:pPr>
        <w:bidi/>
        <w:spacing w:after="0" w:line="360" w:lineRule="auto"/>
        <w:rPr>
          <w:rFonts w:ascii="Tahoma" w:hAnsi="Tahoma" w:cs="Tahoma" w:hint="cs"/>
          <w:sz w:val="20"/>
          <w:szCs w:val="20"/>
          <w:rtl/>
          <w:lang w:bidi="fa-IR"/>
        </w:rPr>
      </w:pPr>
      <w:r>
        <w:rPr>
          <w:rFonts w:ascii="Tahoma" w:hAnsi="Tahoma" w:cs="Tahoma" w:hint="cs"/>
          <w:sz w:val="20"/>
          <w:szCs w:val="20"/>
          <w:rtl/>
          <w:lang w:bidi="fa-IR"/>
        </w:rPr>
        <w:t>از درگاه جنگل های وهم زده</w:t>
      </w:r>
    </w:p>
    <w:p w:rsidR="00D35AC1" w:rsidRDefault="00D35AC1" w:rsidP="00D35AC1">
      <w:pPr>
        <w:bidi/>
        <w:spacing w:after="0" w:line="360" w:lineRule="auto"/>
        <w:rPr>
          <w:rFonts w:ascii="Tahoma" w:hAnsi="Tahoma" w:cs="Tahoma" w:hint="cs"/>
          <w:sz w:val="20"/>
          <w:szCs w:val="20"/>
          <w:rtl/>
          <w:lang w:bidi="fa-IR"/>
        </w:rPr>
      </w:pPr>
      <w:r>
        <w:rPr>
          <w:rFonts w:ascii="Tahoma" w:hAnsi="Tahoma" w:cs="Tahoma" w:hint="cs"/>
          <w:sz w:val="20"/>
          <w:szCs w:val="20"/>
          <w:rtl/>
          <w:lang w:bidi="fa-IR"/>
        </w:rPr>
        <w:t>ب</w:t>
      </w:r>
      <w:r w:rsidR="000272A4">
        <w:rPr>
          <w:rFonts w:ascii="Tahoma" w:hAnsi="Tahoma" w:cs="Tahoma" w:hint="cs"/>
          <w:sz w:val="20"/>
          <w:szCs w:val="20"/>
          <w:rtl/>
          <w:lang w:bidi="fa-IR"/>
        </w:rPr>
        <w:t xml:space="preserve">ه </w:t>
      </w:r>
      <w:r>
        <w:rPr>
          <w:rFonts w:ascii="Tahoma" w:hAnsi="Tahoma" w:cs="Tahoma" w:hint="cs"/>
          <w:sz w:val="20"/>
          <w:szCs w:val="20"/>
          <w:rtl/>
          <w:lang w:bidi="fa-IR"/>
        </w:rPr>
        <w:t>سوی سرنوشت من آمده ای</w:t>
      </w:r>
    </w:p>
    <w:p w:rsidR="000272A4" w:rsidRDefault="00D35AC1" w:rsidP="00777A91">
      <w:pPr>
        <w:bidi/>
        <w:spacing w:after="0" w:line="360" w:lineRule="auto"/>
        <w:rPr>
          <w:rFonts w:ascii="Tahoma" w:hAnsi="Tahoma" w:cs="Tahoma" w:hint="cs"/>
          <w:sz w:val="20"/>
          <w:szCs w:val="20"/>
          <w:rtl/>
          <w:lang w:bidi="fa-IR"/>
        </w:rPr>
      </w:pPr>
      <w:r>
        <w:rPr>
          <w:rFonts w:ascii="Tahoma" w:hAnsi="Tahoma" w:cs="Tahoma" w:hint="cs"/>
          <w:sz w:val="20"/>
          <w:szCs w:val="20"/>
          <w:rtl/>
          <w:lang w:bidi="fa-IR"/>
        </w:rPr>
        <w:t xml:space="preserve"> </w:t>
      </w:r>
      <w:r w:rsidR="000272A4">
        <w:rPr>
          <w:rFonts w:ascii="Tahoma" w:hAnsi="Tahoma" w:cs="Tahoma" w:hint="cs"/>
          <w:sz w:val="20"/>
          <w:szCs w:val="20"/>
          <w:rtl/>
          <w:lang w:bidi="fa-IR"/>
        </w:rPr>
        <w:t xml:space="preserve">که </w:t>
      </w:r>
      <w:r w:rsidR="00777A91">
        <w:rPr>
          <w:rFonts w:ascii="Tahoma" w:hAnsi="Tahoma" w:cs="Tahoma" w:hint="cs"/>
          <w:sz w:val="20"/>
          <w:szCs w:val="20"/>
          <w:rtl/>
          <w:lang w:bidi="fa-IR"/>
        </w:rPr>
        <w:t>یقین کرده ام</w:t>
      </w:r>
    </w:p>
    <w:p w:rsidR="00D35AC1" w:rsidRDefault="000272A4" w:rsidP="000272A4">
      <w:pPr>
        <w:bidi/>
        <w:spacing w:after="0" w:line="360" w:lineRule="auto"/>
        <w:rPr>
          <w:rFonts w:ascii="Tahoma" w:hAnsi="Tahoma" w:cs="Tahoma" w:hint="cs"/>
          <w:sz w:val="20"/>
          <w:szCs w:val="20"/>
          <w:rtl/>
          <w:lang w:bidi="fa-IR"/>
        </w:rPr>
      </w:pPr>
      <w:r>
        <w:rPr>
          <w:rFonts w:ascii="Tahoma" w:hAnsi="Tahoma" w:cs="Tahoma" w:hint="cs"/>
          <w:sz w:val="20"/>
          <w:szCs w:val="20"/>
          <w:rtl/>
          <w:lang w:bidi="fa-IR"/>
        </w:rPr>
        <w:t>پرتقال های شهس</w:t>
      </w:r>
      <w:r w:rsidR="00D35AC1">
        <w:rPr>
          <w:rFonts w:ascii="Tahoma" w:hAnsi="Tahoma" w:cs="Tahoma" w:hint="cs"/>
          <w:sz w:val="20"/>
          <w:szCs w:val="20"/>
          <w:rtl/>
          <w:lang w:bidi="fa-IR"/>
        </w:rPr>
        <w:t>وار</w:t>
      </w:r>
    </w:p>
    <w:p w:rsidR="00D35AC1" w:rsidRDefault="00D35AC1" w:rsidP="00D35AC1">
      <w:pPr>
        <w:bidi/>
        <w:spacing w:after="0" w:line="360" w:lineRule="auto"/>
        <w:rPr>
          <w:rFonts w:ascii="Tahoma" w:hAnsi="Tahoma" w:cs="Tahoma" w:hint="cs"/>
          <w:sz w:val="20"/>
          <w:szCs w:val="20"/>
          <w:rtl/>
          <w:lang w:bidi="fa-IR"/>
        </w:rPr>
      </w:pPr>
      <w:r>
        <w:rPr>
          <w:rFonts w:ascii="Tahoma" w:hAnsi="Tahoma" w:cs="Tahoma" w:hint="cs"/>
          <w:sz w:val="20"/>
          <w:szCs w:val="20"/>
          <w:rtl/>
          <w:lang w:bidi="fa-IR"/>
        </w:rPr>
        <w:t>همه بوی تو را دارند.</w:t>
      </w:r>
    </w:p>
    <w:p w:rsidR="00D35AC1" w:rsidRDefault="00D35AC1" w:rsidP="00D35AC1">
      <w:pPr>
        <w:bidi/>
        <w:spacing w:after="0" w:line="360" w:lineRule="auto"/>
        <w:rPr>
          <w:rFonts w:ascii="Tahoma" w:hAnsi="Tahoma" w:cs="Tahoma" w:hint="cs"/>
          <w:sz w:val="20"/>
          <w:szCs w:val="20"/>
          <w:rtl/>
          <w:lang w:bidi="fa-IR"/>
        </w:rPr>
      </w:pPr>
    </w:p>
    <w:p w:rsidR="00D35AC1" w:rsidRDefault="000272A4" w:rsidP="00D35AC1">
      <w:pPr>
        <w:bidi/>
        <w:spacing w:after="0" w:line="360" w:lineRule="auto"/>
        <w:rPr>
          <w:rFonts w:ascii="Tahoma" w:hAnsi="Tahoma" w:cs="Tahoma" w:hint="cs"/>
          <w:sz w:val="20"/>
          <w:szCs w:val="20"/>
          <w:rtl/>
          <w:lang w:bidi="fa-IR"/>
        </w:rPr>
      </w:pPr>
      <w:r>
        <w:rPr>
          <w:rFonts w:ascii="Tahoma" w:hAnsi="Tahoma" w:cs="Tahoma" w:hint="cs"/>
          <w:sz w:val="20"/>
          <w:szCs w:val="20"/>
          <w:rtl/>
          <w:lang w:bidi="fa-IR"/>
        </w:rPr>
        <w:t>080426</w:t>
      </w:r>
    </w:p>
    <w:p w:rsidR="000272A4" w:rsidRDefault="000272A4" w:rsidP="000272A4">
      <w:pPr>
        <w:bidi/>
        <w:spacing w:after="0" w:line="360" w:lineRule="auto"/>
        <w:rPr>
          <w:rFonts w:ascii="Tahoma" w:hAnsi="Tahoma" w:cs="Tahoma" w:hint="cs"/>
          <w:sz w:val="20"/>
          <w:szCs w:val="20"/>
          <w:rtl/>
          <w:lang w:bidi="fa-IR"/>
        </w:rPr>
      </w:pPr>
      <w:r>
        <w:rPr>
          <w:rFonts w:ascii="Tahoma" w:hAnsi="Tahoma" w:cs="Tahoma" w:hint="cs"/>
          <w:sz w:val="20"/>
          <w:szCs w:val="20"/>
          <w:rtl/>
          <w:lang w:bidi="fa-IR"/>
        </w:rPr>
        <w:t>13 امرداد 1405</w:t>
      </w:r>
    </w:p>
    <w:p w:rsidR="00D35AC1" w:rsidRDefault="00D35AC1" w:rsidP="00D35AC1">
      <w:pPr>
        <w:bidi/>
        <w:spacing w:after="0" w:line="360" w:lineRule="auto"/>
        <w:rPr>
          <w:rFonts w:ascii="Tahoma" w:hAnsi="Tahoma" w:cs="Tahoma" w:hint="cs"/>
          <w:sz w:val="20"/>
          <w:szCs w:val="20"/>
          <w:rtl/>
          <w:lang w:bidi="fa-IR"/>
        </w:rPr>
      </w:pPr>
    </w:p>
    <w:p w:rsidR="00D35AC1" w:rsidRDefault="005B0751" w:rsidP="005B0751">
      <w:pPr>
        <w:tabs>
          <w:tab w:val="right" w:pos="9360"/>
        </w:tabs>
        <w:bidi/>
        <w:spacing w:after="0" w:line="360" w:lineRule="auto"/>
        <w:rPr>
          <w:rFonts w:ascii="Tahoma" w:hAnsi="Tahoma" w:cs="Tahoma" w:hint="cs"/>
          <w:sz w:val="20"/>
          <w:szCs w:val="20"/>
          <w:rtl/>
          <w:lang w:bidi="fa-IR"/>
        </w:rPr>
      </w:pPr>
      <w:r>
        <w:rPr>
          <w:rFonts w:ascii="Tahoma" w:hAnsi="Tahoma" w:cs="Tahoma" w:hint="cs"/>
          <w:sz w:val="20"/>
          <w:szCs w:val="20"/>
          <w:rtl/>
          <w:lang w:bidi="fa-IR"/>
        </w:rPr>
        <w:t>************************</w:t>
      </w:r>
      <w:r>
        <w:rPr>
          <w:rFonts w:ascii="Tahoma" w:hAnsi="Tahoma" w:cs="Tahoma"/>
          <w:sz w:val="20"/>
          <w:szCs w:val="20"/>
          <w:rtl/>
          <w:lang w:bidi="fa-IR"/>
        </w:rPr>
        <w:tab/>
      </w:r>
    </w:p>
    <w:p w:rsidR="005B0751" w:rsidRDefault="005B0751" w:rsidP="005B0751">
      <w:pPr>
        <w:pStyle w:val="Heading3"/>
        <w:bidi/>
      </w:pPr>
      <w:r>
        <w:rPr>
          <w:rtl/>
        </w:rPr>
        <w:t>از بوی پرتقال تا یقین عاشقانه</w:t>
      </w:r>
    </w:p>
    <w:p w:rsidR="005B0751" w:rsidRPr="005B0751" w:rsidRDefault="005B0751" w:rsidP="005B0751">
      <w:pPr>
        <w:pStyle w:val="Heading3"/>
        <w:bidi/>
        <w:rPr>
          <w:rFonts w:ascii="Tahoma" w:hAnsi="Tahoma" w:cs="Tahoma"/>
          <w:sz w:val="22"/>
          <w:szCs w:val="22"/>
        </w:rPr>
      </w:pPr>
      <w:r>
        <w:rPr>
          <w:rtl/>
        </w:rPr>
        <w:t>تأملی در ساختار و جهان شعری «باغ‌های شهسوار</w:t>
      </w:r>
      <w:r>
        <w:t>»</w:t>
      </w:r>
    </w:p>
    <w:p w:rsidR="005B0751" w:rsidRPr="005B0751" w:rsidRDefault="005B0751" w:rsidP="005B0751">
      <w:pPr>
        <w:pStyle w:val="NormalWeb"/>
        <w:bidi/>
        <w:rPr>
          <w:rFonts w:ascii="Tahoma" w:hAnsi="Tahoma" w:cs="Tahoma"/>
          <w:sz w:val="22"/>
          <w:szCs w:val="22"/>
        </w:rPr>
      </w:pPr>
      <w:r w:rsidRPr="005B0751">
        <w:rPr>
          <w:rFonts w:ascii="Tahoma" w:hAnsi="Tahoma" w:cs="Tahoma"/>
          <w:sz w:val="22"/>
          <w:szCs w:val="22"/>
          <w:rtl/>
        </w:rPr>
        <w:t>شعر با پرسشی آغاز می‌شود که بیش از آنکه در انتظار پاسخ باشد، از کشفی شگفت‌انگیز خبر می‌دهد</w:t>
      </w:r>
      <w:r w:rsidRPr="005B0751">
        <w:rPr>
          <w:rFonts w:ascii="Tahoma" w:hAnsi="Tahoma" w:cs="Tahoma"/>
          <w:sz w:val="22"/>
          <w:szCs w:val="22"/>
        </w:rPr>
        <w:t>:</w:t>
      </w:r>
    </w:p>
    <w:p w:rsidR="005B0751" w:rsidRPr="005B0751" w:rsidRDefault="005B0751" w:rsidP="005B0751">
      <w:pPr>
        <w:pStyle w:val="NormalWeb"/>
        <w:bidi/>
        <w:rPr>
          <w:rFonts w:ascii="Tahoma" w:hAnsi="Tahoma" w:cs="Tahoma"/>
          <w:sz w:val="22"/>
          <w:szCs w:val="22"/>
        </w:rPr>
      </w:pPr>
      <w:r w:rsidRPr="005B0751">
        <w:rPr>
          <w:rFonts w:ascii="Tahoma" w:hAnsi="Tahoma" w:cs="Tahoma"/>
          <w:sz w:val="22"/>
          <w:szCs w:val="22"/>
          <w:rtl/>
        </w:rPr>
        <w:t>مگر از باغ‌های شهسوار گذشته‌ای</w:t>
      </w:r>
      <w:r w:rsidRPr="005B0751">
        <w:rPr>
          <w:rFonts w:ascii="Tahoma" w:hAnsi="Tahoma" w:cs="Tahoma"/>
          <w:sz w:val="22"/>
          <w:szCs w:val="22"/>
        </w:rPr>
        <w:br/>
      </w:r>
      <w:r w:rsidRPr="005B0751">
        <w:rPr>
          <w:rFonts w:ascii="Tahoma" w:hAnsi="Tahoma" w:cs="Tahoma"/>
          <w:sz w:val="22"/>
          <w:szCs w:val="22"/>
          <w:rtl/>
        </w:rPr>
        <w:t>که پرتقال‌ها بوی تو را گرفته‌اند؟</w:t>
      </w:r>
    </w:p>
    <w:p w:rsidR="005B0751" w:rsidRPr="005B0751" w:rsidRDefault="005B0751" w:rsidP="005B0751">
      <w:pPr>
        <w:pStyle w:val="NormalWeb"/>
        <w:bidi/>
        <w:rPr>
          <w:rFonts w:ascii="Tahoma" w:hAnsi="Tahoma" w:cs="Tahoma"/>
          <w:sz w:val="22"/>
          <w:szCs w:val="22"/>
        </w:rPr>
      </w:pPr>
      <w:r w:rsidRPr="005B0751">
        <w:rPr>
          <w:rFonts w:ascii="Tahoma" w:hAnsi="Tahoma" w:cs="Tahoma"/>
          <w:sz w:val="22"/>
          <w:szCs w:val="22"/>
          <w:rtl/>
        </w:rPr>
        <w:t>در منطق معمول، این انسان است که پس از گذشتن از باغ، بوی پرتقال می‌گیرد؛ اما در این شعر، رابطه وارونه شده است: پرتقال‌ها بوی رهگذر را گرفته‌اند. همین وارونگی، نخستین قاعدهٔ جهان شعر را بنا می‌نهد. با انسانی عادی روبه‌رو نیستیم که از طبیعت تأثیر بپذیرد؛ با حضوری روبه‌رو هستیم که طبیعت را دگرگون می‌کند و عطر خویش را به میوه‌ها، فصل‌ها، خاک، دریا و جنگل می‌بخشد. معشوق از باغ گذشته است، اما گذشتن او یک عبور ساده و بی‌اثر نبوده؛ باغ پس از عبور او دیگر همان باغ پیشین نیست</w:t>
      </w:r>
      <w:r w:rsidRPr="005B0751">
        <w:rPr>
          <w:rFonts w:ascii="Tahoma" w:hAnsi="Tahoma" w:cs="Tahoma"/>
          <w:sz w:val="22"/>
          <w:szCs w:val="22"/>
        </w:rPr>
        <w:t>.</w:t>
      </w:r>
    </w:p>
    <w:p w:rsidR="005B0751" w:rsidRPr="005B0751" w:rsidRDefault="005B0751" w:rsidP="005B0751">
      <w:pPr>
        <w:pStyle w:val="NormalWeb"/>
        <w:bidi/>
        <w:rPr>
          <w:rFonts w:ascii="Tahoma" w:hAnsi="Tahoma" w:cs="Tahoma"/>
          <w:sz w:val="22"/>
          <w:szCs w:val="22"/>
        </w:rPr>
      </w:pPr>
      <w:r w:rsidRPr="005B0751">
        <w:rPr>
          <w:rFonts w:ascii="Tahoma" w:hAnsi="Tahoma" w:cs="Tahoma"/>
          <w:sz w:val="22"/>
          <w:szCs w:val="22"/>
          <w:rtl/>
        </w:rPr>
        <w:t>انتخاب شهسوار برای آغاز این جهان نیز اهمیت دارد. شهسوار در جغرافیای شعر، سرزمین باغ‌های پرتقال، رطوبت، جنگل و دریاست. نام قدیمی این شهر، افزون بر دلالت جغرافیایی، در خود شکوهی افسانه‌ای نیز دارد: شهسوار، سوار بلندمرتبه و باشکوه. شعر از همان ابتدا معشوق را در فضایی قرار می‌دهد که هم واقعی است و هم می‌تواند به‌آسانی به قلمرو افسانه راه یابد. پرتقال‌ها واقعی‌اند، باغ‌ها واقعی‌اند، اما گرفتن بوی معشوق از مرز واقعیت روزمره عبور می‌کند. شعر دقیقاً بر همین مرز حرکت می‌کند: جغرافیا را حفظ می‌کند، اما قوانین آن را تغییر می‌دهد</w:t>
      </w:r>
      <w:r w:rsidRPr="005B0751">
        <w:rPr>
          <w:rFonts w:ascii="Tahoma" w:hAnsi="Tahoma" w:cs="Tahoma"/>
          <w:sz w:val="22"/>
          <w:szCs w:val="22"/>
        </w:rPr>
        <w:t>.</w:t>
      </w:r>
    </w:p>
    <w:p w:rsidR="005B0751" w:rsidRPr="005B0751" w:rsidRDefault="005B0751" w:rsidP="005B0751">
      <w:pPr>
        <w:pStyle w:val="NormalWeb"/>
        <w:bidi/>
        <w:rPr>
          <w:rFonts w:ascii="Tahoma" w:hAnsi="Tahoma" w:cs="Tahoma"/>
          <w:sz w:val="22"/>
          <w:szCs w:val="22"/>
        </w:rPr>
      </w:pPr>
      <w:r w:rsidRPr="005B0751">
        <w:rPr>
          <w:rFonts w:ascii="Tahoma" w:hAnsi="Tahoma" w:cs="Tahoma"/>
          <w:sz w:val="22"/>
          <w:szCs w:val="22"/>
          <w:rtl/>
        </w:rPr>
        <w:t>پرسش آغازین، از نظر ساختاری، وظیفهٔ مهم دیگری نیز دارد. شعر با «مگر» آغاز می‌شود و با «یقین کرده‌ام» پایان می‌یابد. بنابراین حرکت کلی آن، حرکت از پرسش به پاسخ، از گمان به یقین و از مشاهده به شناخت است. شاعر در آغاز علت عطر پرتقال‌ها را می‌پرسد، اما در پایان دیگر نیازی به یافتن علت ندارد؛ زیرا پذیرفته است که پرتقال‌های شهسوار همه بوی معشوق را دارند. آنچه در آغاز شگفت‌آور و نیازمند توضیح بود، در پایان به حقیقت مسلم جهان شعر تبدیل می‌شود</w:t>
      </w:r>
      <w:r w:rsidRPr="005B0751">
        <w:rPr>
          <w:rFonts w:ascii="Tahoma" w:hAnsi="Tahoma" w:cs="Tahoma"/>
          <w:sz w:val="22"/>
          <w:szCs w:val="22"/>
        </w:rPr>
        <w:t>.</w:t>
      </w:r>
    </w:p>
    <w:p w:rsidR="005B0751" w:rsidRPr="005B0751" w:rsidRDefault="005B0751" w:rsidP="005B0751">
      <w:pPr>
        <w:pStyle w:val="NormalWeb"/>
        <w:bidi/>
        <w:rPr>
          <w:rFonts w:ascii="Tahoma" w:hAnsi="Tahoma" w:cs="Tahoma"/>
          <w:sz w:val="22"/>
          <w:szCs w:val="22"/>
        </w:rPr>
      </w:pPr>
      <w:r w:rsidRPr="005B0751">
        <w:rPr>
          <w:rFonts w:ascii="Tahoma" w:hAnsi="Tahoma" w:cs="Tahoma"/>
          <w:sz w:val="22"/>
          <w:szCs w:val="22"/>
          <w:rtl/>
        </w:rPr>
        <w:t>پس از باغ، صحنه به خانه و ایوان منتقل می‌شود</w:t>
      </w:r>
      <w:r w:rsidRPr="005B0751">
        <w:rPr>
          <w:rFonts w:ascii="Tahoma" w:hAnsi="Tahoma" w:cs="Tahoma"/>
          <w:sz w:val="22"/>
          <w:szCs w:val="22"/>
        </w:rPr>
        <w:t>:</w:t>
      </w:r>
    </w:p>
    <w:p w:rsidR="005B0751" w:rsidRPr="005B0751" w:rsidRDefault="005B0751" w:rsidP="005B0751">
      <w:pPr>
        <w:pStyle w:val="NormalWeb"/>
        <w:bidi/>
        <w:rPr>
          <w:rFonts w:ascii="Tahoma" w:hAnsi="Tahoma" w:cs="Tahoma"/>
          <w:sz w:val="22"/>
          <w:szCs w:val="22"/>
        </w:rPr>
      </w:pPr>
      <w:r w:rsidRPr="005B0751">
        <w:rPr>
          <w:rFonts w:ascii="Tahoma" w:hAnsi="Tahoma" w:cs="Tahoma"/>
          <w:sz w:val="22"/>
          <w:szCs w:val="22"/>
          <w:rtl/>
        </w:rPr>
        <w:t>در ایوان بی‌پیکر ایستاده‌ای</w:t>
      </w:r>
      <w:r w:rsidRPr="005B0751">
        <w:rPr>
          <w:rFonts w:ascii="Tahoma" w:hAnsi="Tahoma" w:cs="Tahoma"/>
          <w:sz w:val="22"/>
          <w:szCs w:val="22"/>
        </w:rPr>
        <w:br/>
      </w:r>
      <w:r w:rsidRPr="005B0751">
        <w:rPr>
          <w:rFonts w:ascii="Tahoma" w:hAnsi="Tahoma" w:cs="Tahoma"/>
          <w:sz w:val="22"/>
          <w:szCs w:val="22"/>
          <w:rtl/>
        </w:rPr>
        <w:t>و من از روزن تماشا</w:t>
      </w:r>
      <w:r w:rsidRPr="005B0751">
        <w:rPr>
          <w:rFonts w:ascii="Tahoma" w:hAnsi="Tahoma" w:cs="Tahoma"/>
          <w:sz w:val="22"/>
          <w:szCs w:val="22"/>
        </w:rPr>
        <w:br/>
      </w:r>
      <w:r w:rsidRPr="005B0751">
        <w:rPr>
          <w:rFonts w:ascii="Tahoma" w:hAnsi="Tahoma" w:cs="Tahoma"/>
          <w:sz w:val="22"/>
          <w:szCs w:val="22"/>
          <w:rtl/>
        </w:rPr>
        <w:t>خیره مانده‌ام</w:t>
      </w:r>
    </w:p>
    <w:p w:rsidR="005B0751" w:rsidRPr="005B0751" w:rsidRDefault="005B0751" w:rsidP="005B0751">
      <w:pPr>
        <w:pStyle w:val="NormalWeb"/>
        <w:bidi/>
        <w:rPr>
          <w:rFonts w:ascii="Tahoma" w:hAnsi="Tahoma" w:cs="Tahoma"/>
          <w:sz w:val="22"/>
          <w:szCs w:val="22"/>
        </w:rPr>
      </w:pPr>
      <w:r w:rsidRPr="005B0751">
        <w:rPr>
          <w:rFonts w:ascii="Tahoma" w:hAnsi="Tahoma" w:cs="Tahoma"/>
          <w:sz w:val="22"/>
          <w:szCs w:val="22"/>
        </w:rPr>
        <w:t>«</w:t>
      </w:r>
      <w:r w:rsidRPr="005B0751">
        <w:rPr>
          <w:rFonts w:ascii="Tahoma" w:hAnsi="Tahoma" w:cs="Tahoma"/>
          <w:sz w:val="22"/>
          <w:szCs w:val="22"/>
          <w:rtl/>
        </w:rPr>
        <w:t>ایوان بی‌پیکر» از رازآمیزترین ترکیب‌های شعر است. ایوان، فضایی میان درون و بیرون است؛ نه کاملاً در خانه قرار دارد و نه کاملاً به جهان بیرون تعلق دارد. معشوق نیز در همین آستانه ایستاده است: میان حضور و غیاب، جسم و تصویر، واقعیت و خاطره. صفت «بی‌پیکر» این وضعیت را تشدید می‌کند. ممکن است ایوان از پیکر خالی باشد و معشوق در آن همچون حضوری نامرئی ایستاده باشد؛ یا ممکن است خود ایوان در اثر حضور معشوق، حدود جسمانی و معماری‌اش را از دست داده باشد. در هر دو صورت، آنچه دیده می‌شود حضوری است که نمی‌توان آن را در قالب یک جسم محدود کرد</w:t>
      </w:r>
      <w:r w:rsidRPr="005B0751">
        <w:rPr>
          <w:rFonts w:ascii="Tahoma" w:hAnsi="Tahoma" w:cs="Tahoma"/>
          <w:sz w:val="22"/>
          <w:szCs w:val="22"/>
        </w:rPr>
        <w:t>.</w:t>
      </w:r>
    </w:p>
    <w:p w:rsidR="005B0751" w:rsidRPr="005B0751" w:rsidRDefault="005B0751" w:rsidP="005B0751">
      <w:pPr>
        <w:pStyle w:val="NormalWeb"/>
        <w:bidi/>
        <w:rPr>
          <w:rFonts w:ascii="Tahoma" w:hAnsi="Tahoma" w:cs="Tahoma"/>
          <w:sz w:val="22"/>
          <w:szCs w:val="22"/>
        </w:rPr>
      </w:pPr>
      <w:r w:rsidRPr="005B0751">
        <w:rPr>
          <w:rFonts w:ascii="Tahoma" w:hAnsi="Tahoma" w:cs="Tahoma"/>
          <w:sz w:val="22"/>
          <w:szCs w:val="22"/>
          <w:rtl/>
        </w:rPr>
        <w:t>در برابر ایوان، «روزن تماشا» قرار دارد. شاعر از دری گشوده و آزاد به معشوق نگاه نمی‌کند؛ نگاه او از روزنی محدود می‌گذرد. در اینجا میان وسعت حضور معشوق و محدودیت امکان دیدن او تقابلی پنهان شکل می‌گیرد. معشوق در ایوان ایستاده، طبیعت را دگرگون می‌کند و فصل‌ها را جابه‌جا می‌سازد، اما شاعر فقط از روزنی می‌تواند او را تماشا کند. شاید به همین دلیل، تماشا در این شعر یک عمل سادهٔ دیداری نیست؛ کوششی است برای درک حضوری که همواره از قاب نگاه بزرگ‌تر است</w:t>
      </w:r>
      <w:r w:rsidRPr="005B0751">
        <w:rPr>
          <w:rFonts w:ascii="Tahoma" w:hAnsi="Tahoma" w:cs="Tahoma"/>
          <w:sz w:val="22"/>
          <w:szCs w:val="22"/>
        </w:rPr>
        <w:t>.</w:t>
      </w:r>
    </w:p>
    <w:p w:rsidR="005B0751" w:rsidRPr="005B0751" w:rsidRDefault="005B0751" w:rsidP="005B0751">
      <w:pPr>
        <w:pStyle w:val="NormalWeb"/>
        <w:bidi/>
        <w:rPr>
          <w:rFonts w:ascii="Tahoma" w:hAnsi="Tahoma" w:cs="Tahoma"/>
          <w:sz w:val="22"/>
          <w:szCs w:val="22"/>
        </w:rPr>
      </w:pPr>
      <w:r w:rsidRPr="005B0751">
        <w:rPr>
          <w:rFonts w:ascii="Tahoma" w:hAnsi="Tahoma" w:cs="Tahoma"/>
          <w:sz w:val="22"/>
          <w:szCs w:val="22"/>
          <w:rtl/>
        </w:rPr>
        <w:t>عبارت «روزن تماشا» همچنین نگاه را از چشم جدا می‌کند و به آن مکانی مستقل می‌بخشد. شاعر نمی‌گوید «از روزن به تو نگاه می‌کنم»؛ خود روزن را به تماشا نسبت می‌دهد. گویی تماشا اتاقی است که روزنی دارد و شاعر در درون آن زندانی است. او از درون این زندان بصری به معشوقی می‌نگرد که سبک‌بال، آزاد و برخوردار از نیروی تغییر جهان است</w:t>
      </w:r>
      <w:r w:rsidRPr="005B0751">
        <w:rPr>
          <w:rFonts w:ascii="Tahoma" w:hAnsi="Tahoma" w:cs="Tahoma"/>
          <w:sz w:val="22"/>
          <w:szCs w:val="22"/>
        </w:rPr>
        <w:t>.</w:t>
      </w:r>
    </w:p>
    <w:p w:rsidR="005B0751" w:rsidRPr="005B0751" w:rsidRDefault="005B0751" w:rsidP="005B0751">
      <w:pPr>
        <w:pStyle w:val="NormalWeb"/>
        <w:bidi/>
        <w:rPr>
          <w:rFonts w:ascii="Tahoma" w:hAnsi="Tahoma" w:cs="Tahoma"/>
          <w:sz w:val="22"/>
          <w:szCs w:val="22"/>
        </w:rPr>
      </w:pPr>
      <w:r w:rsidRPr="005B0751">
        <w:rPr>
          <w:rFonts w:ascii="Tahoma" w:hAnsi="Tahoma" w:cs="Tahoma"/>
          <w:sz w:val="22"/>
          <w:szCs w:val="22"/>
          <w:rtl/>
        </w:rPr>
        <w:t>موضوع نگاه در سطرهای بعد گسترش می‌یابد</w:t>
      </w:r>
      <w:r w:rsidRPr="005B0751">
        <w:rPr>
          <w:rFonts w:ascii="Tahoma" w:hAnsi="Tahoma" w:cs="Tahoma"/>
          <w:sz w:val="22"/>
          <w:szCs w:val="22"/>
        </w:rPr>
        <w:t>:</w:t>
      </w:r>
    </w:p>
    <w:p w:rsidR="005B0751" w:rsidRPr="005B0751" w:rsidRDefault="005B0751" w:rsidP="005B0751">
      <w:pPr>
        <w:pStyle w:val="NormalWeb"/>
        <w:bidi/>
        <w:rPr>
          <w:rFonts w:ascii="Tahoma" w:hAnsi="Tahoma" w:cs="Tahoma"/>
          <w:sz w:val="22"/>
          <w:szCs w:val="22"/>
        </w:rPr>
      </w:pPr>
      <w:r w:rsidRPr="005B0751">
        <w:rPr>
          <w:rFonts w:ascii="Tahoma" w:hAnsi="Tahoma" w:cs="Tahoma"/>
          <w:sz w:val="22"/>
          <w:szCs w:val="22"/>
          <w:rtl/>
        </w:rPr>
        <w:t>به قد قامت شور</w:t>
      </w:r>
      <w:r w:rsidRPr="005B0751">
        <w:rPr>
          <w:rFonts w:ascii="Tahoma" w:hAnsi="Tahoma" w:cs="Tahoma"/>
          <w:sz w:val="22"/>
          <w:szCs w:val="22"/>
        </w:rPr>
        <w:br/>
      </w:r>
      <w:r w:rsidRPr="005B0751">
        <w:rPr>
          <w:rFonts w:ascii="Tahoma" w:hAnsi="Tahoma" w:cs="Tahoma"/>
          <w:sz w:val="22"/>
          <w:szCs w:val="22"/>
          <w:rtl/>
        </w:rPr>
        <w:t>به انزوای کور اطاق‌ها</w:t>
      </w:r>
      <w:r w:rsidRPr="005B0751">
        <w:rPr>
          <w:rFonts w:ascii="Tahoma" w:hAnsi="Tahoma" w:cs="Tahoma"/>
          <w:sz w:val="22"/>
          <w:szCs w:val="22"/>
        </w:rPr>
        <w:br/>
      </w:r>
      <w:r w:rsidRPr="005B0751">
        <w:rPr>
          <w:rFonts w:ascii="Tahoma" w:hAnsi="Tahoma" w:cs="Tahoma"/>
          <w:sz w:val="22"/>
          <w:szCs w:val="22"/>
          <w:rtl/>
        </w:rPr>
        <w:t>و به بلوغ پنجره‌هایی</w:t>
      </w:r>
      <w:r w:rsidRPr="005B0751">
        <w:rPr>
          <w:rFonts w:ascii="Tahoma" w:hAnsi="Tahoma" w:cs="Tahoma"/>
          <w:sz w:val="22"/>
          <w:szCs w:val="22"/>
        </w:rPr>
        <w:br/>
      </w:r>
      <w:r w:rsidRPr="005B0751">
        <w:rPr>
          <w:rFonts w:ascii="Tahoma" w:hAnsi="Tahoma" w:cs="Tahoma"/>
          <w:sz w:val="22"/>
          <w:szCs w:val="22"/>
          <w:rtl/>
        </w:rPr>
        <w:t>که در تماشای تو یکی‌یکی جوان می‌شوند</w:t>
      </w:r>
    </w:p>
    <w:p w:rsidR="005B0751" w:rsidRPr="005B0751" w:rsidRDefault="005B0751" w:rsidP="005B0751">
      <w:pPr>
        <w:pStyle w:val="NormalWeb"/>
        <w:bidi/>
        <w:rPr>
          <w:rFonts w:ascii="Tahoma" w:hAnsi="Tahoma" w:cs="Tahoma"/>
          <w:sz w:val="22"/>
          <w:szCs w:val="22"/>
        </w:rPr>
      </w:pPr>
      <w:r w:rsidRPr="005B0751">
        <w:rPr>
          <w:rFonts w:ascii="Tahoma" w:hAnsi="Tahoma" w:cs="Tahoma"/>
          <w:sz w:val="22"/>
          <w:szCs w:val="22"/>
        </w:rPr>
        <w:t>«</w:t>
      </w:r>
      <w:r w:rsidRPr="005B0751">
        <w:rPr>
          <w:rFonts w:ascii="Tahoma" w:hAnsi="Tahoma" w:cs="Tahoma"/>
          <w:sz w:val="22"/>
          <w:szCs w:val="22"/>
          <w:rtl/>
        </w:rPr>
        <w:t>قد قامت شور» ترکیبی فشرده و چندلایه است. «قد قامت» ناگزیر طنین «قد قامت الصلاة» را به همراه دارد و از همین راه، ایستادن معشوق را به لحظه‌ای آیینی نزدیک می‌کند. اما آنچه برپا شده، نماز نیست؛ «شور» است. معشوق در جایگاهی ایستاده که شور در برابر او قامت بسته است. بدین‌سان، زبان آیینی از قلمرو دین رسمی بیرون آورده می‌شود و در خدمت تجربه‌ای عاشقانه قرار می‌گیرد. معشوق موضوع عبادت نیست، اما حضور او حالتی پدید می‌آورد که در زبان عادی نمی‌توان برای آن نامی جز نیایش، حیرت یا شور یافت</w:t>
      </w:r>
      <w:r w:rsidRPr="005B0751">
        <w:rPr>
          <w:rFonts w:ascii="Tahoma" w:hAnsi="Tahoma" w:cs="Tahoma"/>
          <w:sz w:val="22"/>
          <w:szCs w:val="22"/>
        </w:rPr>
        <w:t>.</w:t>
      </w:r>
    </w:p>
    <w:p w:rsidR="005B0751" w:rsidRPr="005B0751" w:rsidRDefault="005B0751" w:rsidP="005B0751">
      <w:pPr>
        <w:pStyle w:val="NormalWeb"/>
        <w:bidi/>
        <w:rPr>
          <w:rFonts w:ascii="Tahoma" w:hAnsi="Tahoma" w:cs="Tahoma"/>
          <w:sz w:val="22"/>
          <w:szCs w:val="22"/>
        </w:rPr>
      </w:pPr>
      <w:r w:rsidRPr="005B0751">
        <w:rPr>
          <w:rFonts w:ascii="Tahoma" w:hAnsi="Tahoma" w:cs="Tahoma"/>
          <w:sz w:val="22"/>
          <w:szCs w:val="22"/>
          <w:rtl/>
        </w:rPr>
        <w:t>این حالت آیینی با «هیچ خدایی» در بند بعد نیز پیوند پیدا می‌کند. شعر از عناصر زبان دینی استفاده می‌کند، اما قدرت نهایی را به خدایان واگذار نمی‌کند. مرکز قدرت در این جهان، معشوق و نیروی زندگی‌بخش اوست</w:t>
      </w:r>
      <w:r w:rsidRPr="005B0751">
        <w:rPr>
          <w:rFonts w:ascii="Tahoma" w:hAnsi="Tahoma" w:cs="Tahoma"/>
          <w:sz w:val="22"/>
          <w:szCs w:val="22"/>
        </w:rPr>
        <w:t>.</w:t>
      </w:r>
    </w:p>
    <w:p w:rsidR="005B0751" w:rsidRPr="005B0751" w:rsidRDefault="005B0751" w:rsidP="005B0751">
      <w:pPr>
        <w:pStyle w:val="NormalWeb"/>
        <w:bidi/>
        <w:rPr>
          <w:rFonts w:ascii="Tahoma" w:hAnsi="Tahoma" w:cs="Tahoma"/>
          <w:sz w:val="22"/>
          <w:szCs w:val="22"/>
        </w:rPr>
      </w:pPr>
      <w:r w:rsidRPr="005B0751">
        <w:rPr>
          <w:rFonts w:ascii="Tahoma" w:hAnsi="Tahoma" w:cs="Tahoma"/>
          <w:sz w:val="22"/>
          <w:szCs w:val="22"/>
          <w:rtl/>
        </w:rPr>
        <w:t>در کنار «قد قامت شور»، «انزوای کور اطاق‌ها» قرار دارد. اتاق‌ها بسته، منزوی و کورند؛ یعنی نه‌فقط از آدمیان خالی‌اند، بلکه توان دیدن نیز ندارند. بااین‌حال، پنجره‌ها در همان بنای خاموش به بلوغ می‌رسند</w:t>
      </w:r>
      <w:r w:rsidRPr="005B0751">
        <w:rPr>
          <w:rFonts w:ascii="Tahoma" w:hAnsi="Tahoma" w:cs="Tahoma"/>
          <w:sz w:val="22"/>
          <w:szCs w:val="22"/>
        </w:rPr>
        <w:t>:</w:t>
      </w:r>
    </w:p>
    <w:p w:rsidR="005B0751" w:rsidRPr="005B0751" w:rsidRDefault="005B0751" w:rsidP="005B0751">
      <w:pPr>
        <w:pStyle w:val="NormalWeb"/>
        <w:bidi/>
        <w:rPr>
          <w:rFonts w:ascii="Tahoma" w:hAnsi="Tahoma" w:cs="Tahoma"/>
          <w:sz w:val="22"/>
          <w:szCs w:val="22"/>
        </w:rPr>
      </w:pPr>
      <w:r w:rsidRPr="005B0751">
        <w:rPr>
          <w:rFonts w:ascii="Tahoma" w:hAnsi="Tahoma" w:cs="Tahoma"/>
          <w:sz w:val="22"/>
          <w:szCs w:val="22"/>
          <w:rtl/>
        </w:rPr>
        <w:t>به بلوغ پنجره‌هایی</w:t>
      </w:r>
      <w:r w:rsidRPr="005B0751">
        <w:rPr>
          <w:rFonts w:ascii="Tahoma" w:hAnsi="Tahoma" w:cs="Tahoma"/>
          <w:sz w:val="22"/>
          <w:szCs w:val="22"/>
        </w:rPr>
        <w:br/>
      </w:r>
      <w:r w:rsidRPr="005B0751">
        <w:rPr>
          <w:rFonts w:ascii="Tahoma" w:hAnsi="Tahoma" w:cs="Tahoma"/>
          <w:sz w:val="22"/>
          <w:szCs w:val="22"/>
          <w:rtl/>
        </w:rPr>
        <w:t>که در تماشای تو یکی‌یکی جوان می‌شوند</w:t>
      </w:r>
    </w:p>
    <w:p w:rsidR="005B0751" w:rsidRPr="005B0751" w:rsidRDefault="005B0751" w:rsidP="005B0751">
      <w:pPr>
        <w:pStyle w:val="NormalWeb"/>
        <w:bidi/>
        <w:rPr>
          <w:rFonts w:ascii="Tahoma" w:hAnsi="Tahoma" w:cs="Tahoma"/>
          <w:sz w:val="22"/>
          <w:szCs w:val="22"/>
        </w:rPr>
      </w:pPr>
      <w:r w:rsidRPr="005B0751">
        <w:rPr>
          <w:rFonts w:ascii="Tahoma" w:hAnsi="Tahoma" w:cs="Tahoma"/>
          <w:sz w:val="22"/>
          <w:szCs w:val="22"/>
          <w:rtl/>
        </w:rPr>
        <w:t>در این تصویر، دو زمان متفاوت با یکدیگر ترکیب شده‌اند. بلوغ معمولاً پایان کودکی و ورود به جوانی است؛ اما پنجره‌ها نخست به بلوغ می‌رسند و سپس جوان می‌شوند. منطق زیستی و ترتیب معمول سن در اینجا اهمیت خود را از دست می‌دهد، زیرا تماشای معشوق زمان را به عقب بازمی‌گرداند. پنجره‌های پیر یا خاموش خانه، با دیدن او جوان می‌شوند. این نخستین نشانهٔ آشکار از قدرت معشوق بر زمان است؛ قدرتی که کمی بعد زمستان را نیز عقب خواهد راند</w:t>
      </w:r>
      <w:r w:rsidRPr="005B0751">
        <w:rPr>
          <w:rFonts w:ascii="Tahoma" w:hAnsi="Tahoma" w:cs="Tahoma"/>
          <w:sz w:val="22"/>
          <w:szCs w:val="22"/>
        </w:rPr>
        <w:t>.</w:t>
      </w:r>
    </w:p>
    <w:p w:rsidR="005B0751" w:rsidRPr="005B0751" w:rsidRDefault="005B0751" w:rsidP="005B0751">
      <w:pPr>
        <w:pStyle w:val="NormalWeb"/>
        <w:bidi/>
        <w:rPr>
          <w:rFonts w:ascii="Tahoma" w:hAnsi="Tahoma" w:cs="Tahoma"/>
          <w:sz w:val="22"/>
          <w:szCs w:val="22"/>
        </w:rPr>
      </w:pPr>
      <w:r w:rsidRPr="005B0751">
        <w:rPr>
          <w:rFonts w:ascii="Tahoma" w:hAnsi="Tahoma" w:cs="Tahoma"/>
          <w:sz w:val="22"/>
          <w:szCs w:val="22"/>
          <w:rtl/>
        </w:rPr>
        <w:t>پنجره در این شعر فقط شیئی معماری نیست. پنجره صورتی دیگر از چشم است. شاعر از روزن تماشا خیره مانده و پنجره‌ها نیز به تماشای معشوق مشغول‌اند. بنابراین خانه به موجودی زنده تبدیل می‌شود که اتاق‌هایش گرفتار انزوای کورند، اما پنجره‌هایش چشم باز کرده‌اند و جوان می‌شوند. حضور معشوق حتی معماری را از حالت بی‌جان بیرون می‌آورد</w:t>
      </w:r>
      <w:r w:rsidRPr="005B0751">
        <w:rPr>
          <w:rFonts w:ascii="Tahoma" w:hAnsi="Tahoma" w:cs="Tahoma"/>
          <w:sz w:val="22"/>
          <w:szCs w:val="22"/>
        </w:rPr>
        <w:t>.</w:t>
      </w:r>
    </w:p>
    <w:p w:rsidR="005B0751" w:rsidRPr="005B0751" w:rsidRDefault="005B0751" w:rsidP="005B0751">
      <w:pPr>
        <w:pStyle w:val="NormalWeb"/>
        <w:bidi/>
        <w:rPr>
          <w:rFonts w:ascii="Tahoma" w:hAnsi="Tahoma" w:cs="Tahoma"/>
          <w:sz w:val="22"/>
          <w:szCs w:val="22"/>
        </w:rPr>
      </w:pPr>
      <w:r w:rsidRPr="005B0751">
        <w:rPr>
          <w:rFonts w:ascii="Tahoma" w:hAnsi="Tahoma" w:cs="Tahoma"/>
          <w:sz w:val="22"/>
          <w:szCs w:val="22"/>
          <w:rtl/>
        </w:rPr>
        <w:t>در بند بعد، مرز میان معشوق و پرتقال تقریباً از میان می‌رود</w:t>
      </w:r>
      <w:r w:rsidRPr="005B0751">
        <w:rPr>
          <w:rFonts w:ascii="Tahoma" w:hAnsi="Tahoma" w:cs="Tahoma"/>
          <w:sz w:val="22"/>
          <w:szCs w:val="22"/>
        </w:rPr>
        <w:t>:</w:t>
      </w:r>
    </w:p>
    <w:p w:rsidR="005B0751" w:rsidRPr="005B0751" w:rsidRDefault="005B0751" w:rsidP="005B0751">
      <w:pPr>
        <w:pStyle w:val="NormalWeb"/>
        <w:bidi/>
        <w:rPr>
          <w:rFonts w:ascii="Tahoma" w:hAnsi="Tahoma" w:cs="Tahoma"/>
          <w:sz w:val="22"/>
          <w:szCs w:val="22"/>
        </w:rPr>
      </w:pPr>
      <w:r w:rsidRPr="005B0751">
        <w:rPr>
          <w:rFonts w:ascii="Tahoma" w:hAnsi="Tahoma" w:cs="Tahoma"/>
          <w:sz w:val="22"/>
          <w:szCs w:val="22"/>
          <w:rtl/>
        </w:rPr>
        <w:t>ترش و شیرین</w:t>
      </w:r>
      <w:r w:rsidRPr="005B0751">
        <w:rPr>
          <w:rFonts w:ascii="Tahoma" w:hAnsi="Tahoma" w:cs="Tahoma"/>
          <w:sz w:val="22"/>
          <w:szCs w:val="22"/>
        </w:rPr>
        <w:br/>
      </w:r>
      <w:r w:rsidRPr="005B0751">
        <w:rPr>
          <w:rFonts w:ascii="Tahoma" w:hAnsi="Tahoma" w:cs="Tahoma"/>
          <w:sz w:val="22"/>
          <w:szCs w:val="22"/>
          <w:rtl/>
        </w:rPr>
        <w:t>آبدار و بی‌نام</w:t>
      </w:r>
      <w:r w:rsidRPr="005B0751">
        <w:rPr>
          <w:rFonts w:ascii="Tahoma" w:hAnsi="Tahoma" w:cs="Tahoma"/>
          <w:sz w:val="22"/>
          <w:szCs w:val="22"/>
        </w:rPr>
        <w:br/>
      </w:r>
      <w:r w:rsidRPr="005B0751">
        <w:rPr>
          <w:rFonts w:ascii="Tahoma" w:hAnsi="Tahoma" w:cs="Tahoma"/>
          <w:sz w:val="22"/>
          <w:szCs w:val="22"/>
          <w:rtl/>
        </w:rPr>
        <w:t>در کاسه‌های چشم</w:t>
      </w:r>
      <w:r w:rsidRPr="005B0751">
        <w:rPr>
          <w:rFonts w:ascii="Tahoma" w:hAnsi="Tahoma" w:cs="Tahoma"/>
          <w:sz w:val="22"/>
          <w:szCs w:val="22"/>
        </w:rPr>
        <w:br/>
      </w:r>
      <w:r w:rsidRPr="005B0751">
        <w:rPr>
          <w:rFonts w:ascii="Tahoma" w:hAnsi="Tahoma" w:cs="Tahoma"/>
          <w:sz w:val="22"/>
          <w:szCs w:val="22"/>
          <w:rtl/>
        </w:rPr>
        <w:t>می‌گردی و گرده می‌افشانی</w:t>
      </w:r>
    </w:p>
    <w:p w:rsidR="005B0751" w:rsidRPr="005B0751" w:rsidRDefault="005B0751" w:rsidP="005B0751">
      <w:pPr>
        <w:pStyle w:val="NormalWeb"/>
        <w:bidi/>
        <w:rPr>
          <w:rFonts w:ascii="Tahoma" w:hAnsi="Tahoma" w:cs="Tahoma"/>
          <w:sz w:val="22"/>
          <w:szCs w:val="22"/>
        </w:rPr>
      </w:pPr>
      <w:r w:rsidRPr="005B0751">
        <w:rPr>
          <w:rFonts w:ascii="Tahoma" w:hAnsi="Tahoma" w:cs="Tahoma"/>
          <w:sz w:val="22"/>
          <w:szCs w:val="22"/>
        </w:rPr>
        <w:t>«</w:t>
      </w:r>
      <w:r w:rsidRPr="005B0751">
        <w:rPr>
          <w:rFonts w:ascii="Tahoma" w:hAnsi="Tahoma" w:cs="Tahoma"/>
          <w:sz w:val="22"/>
          <w:szCs w:val="22"/>
          <w:rtl/>
        </w:rPr>
        <w:t>ترش و شیرین» و «آبدار» در نگاه نخست اوصاف میوه‌اند، اما بی‌واسطه به معشوق نسبت داده می‌شوند. بدین ترتیب، پرسش آغاز شعر پاسخ تازه‌ای پیدا می‌کند: فقط پرتقال‌ها بوی معشوق را نگرفته‌اند؛ میان معشوق و میوه نوعی هم‌سرشتی وجود دارد. معشوق هم‌زمان ترشی و شیرینی، طراوت و آبناکی میوه را در خود دارد. او نه موجودی انتزاعی، بلکه حضوری چشیدنی، بوییدنی و لمس‌کردنی است</w:t>
      </w:r>
      <w:r w:rsidRPr="005B0751">
        <w:rPr>
          <w:rFonts w:ascii="Tahoma" w:hAnsi="Tahoma" w:cs="Tahoma"/>
          <w:sz w:val="22"/>
          <w:szCs w:val="22"/>
        </w:rPr>
        <w:t>.</w:t>
      </w:r>
    </w:p>
    <w:p w:rsidR="005B0751" w:rsidRPr="005B0751" w:rsidRDefault="005B0751" w:rsidP="005B0751">
      <w:pPr>
        <w:pStyle w:val="NormalWeb"/>
        <w:bidi/>
        <w:rPr>
          <w:rFonts w:ascii="Tahoma" w:hAnsi="Tahoma" w:cs="Tahoma"/>
          <w:sz w:val="22"/>
          <w:szCs w:val="22"/>
        </w:rPr>
      </w:pPr>
      <w:r w:rsidRPr="005B0751">
        <w:rPr>
          <w:rFonts w:ascii="Tahoma" w:hAnsi="Tahoma" w:cs="Tahoma"/>
          <w:sz w:val="22"/>
          <w:szCs w:val="22"/>
          <w:rtl/>
        </w:rPr>
        <w:t>صفت «بی‌نام» در میان این اوصاف حسی، ناگهان بعد دیگری به معشوق می‌بخشد. چیزهای دیگر را می‌توان با نام‌ها شناخت و از یکدیگر جدا کرد، اما معشوق از نام می‌گریزد. او دارای بو، مزه، رنگ و حرکت است، ولی نام ندارد. گویی حواس می‌توانند او را دریابند، اما زبان از به‌دام‌انداختنش ناتوان است. این بی‌نامی با «ایوان بی‌پیکر» تناسب دارد: معشوق هم از پیکر ثابت و هم از نام محدودکننده فراتر می‌رود</w:t>
      </w:r>
      <w:r w:rsidRPr="005B0751">
        <w:rPr>
          <w:rFonts w:ascii="Tahoma" w:hAnsi="Tahoma" w:cs="Tahoma"/>
          <w:sz w:val="22"/>
          <w:szCs w:val="22"/>
        </w:rPr>
        <w:t>.</w:t>
      </w:r>
    </w:p>
    <w:p w:rsidR="005B0751" w:rsidRPr="005B0751" w:rsidRDefault="005B0751" w:rsidP="005B0751">
      <w:pPr>
        <w:pStyle w:val="NormalWeb"/>
        <w:bidi/>
        <w:rPr>
          <w:rFonts w:ascii="Tahoma" w:hAnsi="Tahoma" w:cs="Tahoma"/>
          <w:sz w:val="22"/>
          <w:szCs w:val="22"/>
        </w:rPr>
      </w:pPr>
      <w:r w:rsidRPr="005B0751">
        <w:rPr>
          <w:rFonts w:ascii="Tahoma" w:hAnsi="Tahoma" w:cs="Tahoma"/>
          <w:sz w:val="22"/>
          <w:szCs w:val="22"/>
        </w:rPr>
        <w:t>«</w:t>
      </w:r>
      <w:r w:rsidRPr="005B0751">
        <w:rPr>
          <w:rFonts w:ascii="Tahoma" w:hAnsi="Tahoma" w:cs="Tahoma"/>
          <w:sz w:val="22"/>
          <w:szCs w:val="22"/>
          <w:rtl/>
        </w:rPr>
        <w:t>کاسه‌های چشم» از درخشان‌ترین تصاویر شعر است. چشم در این ترکیب هم اندام دیدن است و هم ظرفی که می‌تواند میوه‌ای را در خود جای دهد. معشوق در چشم‌ها «می‌گردد»؛ بنابراین نگاه دیگر عملی یک‌طرفه نیست. شاعر فقط معشوق را نگاه نمی‌کند؛ معشوق وارد چشم‌های او می‌شود، در آنها حرکت می‌کند و گرده می‌افشاند. تماشا به نوعی باروری تبدیل می‌شود. چشم، که معمولاً فقط گیرندهٔ تصویر است، در اینجا به خاک یا گلی بدل می‌شود که گردهٔ معشوق را می‌پذیرد</w:t>
      </w:r>
      <w:r w:rsidRPr="005B0751">
        <w:rPr>
          <w:rFonts w:ascii="Tahoma" w:hAnsi="Tahoma" w:cs="Tahoma"/>
          <w:sz w:val="22"/>
          <w:szCs w:val="22"/>
        </w:rPr>
        <w:t>.</w:t>
      </w:r>
    </w:p>
    <w:p w:rsidR="005B0751" w:rsidRPr="005B0751" w:rsidRDefault="005B0751" w:rsidP="005B0751">
      <w:pPr>
        <w:pStyle w:val="NormalWeb"/>
        <w:bidi/>
        <w:rPr>
          <w:rFonts w:ascii="Tahoma" w:hAnsi="Tahoma" w:cs="Tahoma"/>
          <w:sz w:val="22"/>
          <w:szCs w:val="22"/>
        </w:rPr>
      </w:pPr>
      <w:r w:rsidRPr="005B0751">
        <w:rPr>
          <w:rFonts w:ascii="Tahoma" w:hAnsi="Tahoma" w:cs="Tahoma"/>
          <w:sz w:val="22"/>
          <w:szCs w:val="22"/>
        </w:rPr>
        <w:t>«</w:t>
      </w:r>
      <w:r w:rsidRPr="005B0751">
        <w:rPr>
          <w:rFonts w:ascii="Tahoma" w:hAnsi="Tahoma" w:cs="Tahoma"/>
          <w:sz w:val="22"/>
          <w:szCs w:val="22"/>
          <w:rtl/>
        </w:rPr>
        <w:t>گرده‌افشانی» نقطه‌ای تعیین‌کننده در تحول شعر است. تا پیش از آن، معشوق دیده و بوییده می‌شد؛ از اینجا به بعد، به عامل زایندگی بدل می‌شود. جوان‌شدن پنجره‌ها، جوانه‌زدن درختان و شیرین‌شدن نفس خاک، همه می‌توانند پیامد همین گرده‌افشانی باشند. معشوق فقط زیبا نیست؛ زیبایی او مولد است. جهان در تماس با او توان زادن و نوزایی پیدا می‌کند</w:t>
      </w:r>
      <w:r w:rsidRPr="005B0751">
        <w:rPr>
          <w:rFonts w:ascii="Tahoma" w:hAnsi="Tahoma" w:cs="Tahoma"/>
          <w:sz w:val="22"/>
          <w:szCs w:val="22"/>
        </w:rPr>
        <w:t>.</w:t>
      </w:r>
    </w:p>
    <w:p w:rsidR="005B0751" w:rsidRPr="005B0751" w:rsidRDefault="005B0751" w:rsidP="005B0751">
      <w:pPr>
        <w:pStyle w:val="NormalWeb"/>
        <w:bidi/>
        <w:rPr>
          <w:rFonts w:ascii="Tahoma" w:hAnsi="Tahoma" w:cs="Tahoma"/>
          <w:sz w:val="22"/>
          <w:szCs w:val="22"/>
        </w:rPr>
      </w:pPr>
      <w:r w:rsidRPr="005B0751">
        <w:rPr>
          <w:rFonts w:ascii="Tahoma" w:hAnsi="Tahoma" w:cs="Tahoma"/>
          <w:sz w:val="22"/>
          <w:szCs w:val="22"/>
          <w:rtl/>
        </w:rPr>
        <w:t>قدرت این حضور چنان است که</w:t>
      </w:r>
      <w:r w:rsidRPr="005B0751">
        <w:rPr>
          <w:rFonts w:ascii="Tahoma" w:hAnsi="Tahoma" w:cs="Tahoma"/>
          <w:sz w:val="22"/>
          <w:szCs w:val="22"/>
        </w:rPr>
        <w:t>:</w:t>
      </w:r>
    </w:p>
    <w:p w:rsidR="005B0751" w:rsidRPr="005B0751" w:rsidRDefault="005B0751" w:rsidP="005B0751">
      <w:pPr>
        <w:pStyle w:val="NormalWeb"/>
        <w:bidi/>
        <w:rPr>
          <w:rFonts w:ascii="Tahoma" w:hAnsi="Tahoma" w:cs="Tahoma"/>
          <w:sz w:val="22"/>
          <w:szCs w:val="22"/>
        </w:rPr>
      </w:pPr>
      <w:r w:rsidRPr="005B0751">
        <w:rPr>
          <w:rFonts w:ascii="Tahoma" w:hAnsi="Tahoma" w:cs="Tahoma"/>
          <w:sz w:val="22"/>
          <w:szCs w:val="22"/>
          <w:rtl/>
        </w:rPr>
        <w:t>هیچ خدایی</w:t>
      </w:r>
      <w:r w:rsidRPr="005B0751">
        <w:rPr>
          <w:rFonts w:ascii="Tahoma" w:hAnsi="Tahoma" w:cs="Tahoma"/>
          <w:sz w:val="22"/>
          <w:szCs w:val="22"/>
        </w:rPr>
        <w:br/>
      </w:r>
      <w:r w:rsidRPr="005B0751">
        <w:rPr>
          <w:rFonts w:ascii="Tahoma" w:hAnsi="Tahoma" w:cs="Tahoma"/>
          <w:sz w:val="22"/>
          <w:szCs w:val="22"/>
          <w:rtl/>
        </w:rPr>
        <w:t>یارای بازایستاندنت را ندارد</w:t>
      </w:r>
    </w:p>
    <w:p w:rsidR="005B0751" w:rsidRPr="005B0751" w:rsidRDefault="005B0751" w:rsidP="005B0751">
      <w:pPr>
        <w:pStyle w:val="NormalWeb"/>
        <w:bidi/>
        <w:rPr>
          <w:rFonts w:ascii="Tahoma" w:hAnsi="Tahoma" w:cs="Tahoma"/>
          <w:sz w:val="22"/>
          <w:szCs w:val="22"/>
        </w:rPr>
      </w:pPr>
      <w:r w:rsidRPr="005B0751">
        <w:rPr>
          <w:rFonts w:ascii="Tahoma" w:hAnsi="Tahoma" w:cs="Tahoma"/>
          <w:sz w:val="22"/>
          <w:szCs w:val="22"/>
          <w:rtl/>
        </w:rPr>
        <w:t>کاربرد «هیچ خدایی» به جای «خدا» اهمیت دارد. جمع ضمنی خدایان، شعر را از یک نظام اعتقادی معین بیرون می‌برد و فضایی اسطوره‌ای می‌سازد. گویی همهٔ نیروهای مافوق طبیعی نیز در برابر حرکت معشوق ناتوان‌اند. این معشوق نه تابع تقدیر، بلکه خود پدیدآورندهٔ تقدیری تازه است. او از قدرتی برخوردار است که خدایان هم نمی‌توانند متوقفش کنند؛ زیرا نیروی او همان نیروی زایش و زندگی است</w:t>
      </w:r>
      <w:r w:rsidRPr="005B0751">
        <w:rPr>
          <w:rFonts w:ascii="Tahoma" w:hAnsi="Tahoma" w:cs="Tahoma"/>
          <w:sz w:val="22"/>
          <w:szCs w:val="22"/>
        </w:rPr>
        <w:t>.</w:t>
      </w:r>
    </w:p>
    <w:p w:rsidR="005B0751" w:rsidRPr="005B0751" w:rsidRDefault="005B0751" w:rsidP="005B0751">
      <w:pPr>
        <w:pStyle w:val="NormalWeb"/>
        <w:bidi/>
        <w:rPr>
          <w:rFonts w:ascii="Tahoma" w:hAnsi="Tahoma" w:cs="Tahoma"/>
          <w:sz w:val="22"/>
          <w:szCs w:val="22"/>
        </w:rPr>
      </w:pPr>
      <w:r w:rsidRPr="005B0751">
        <w:rPr>
          <w:rFonts w:ascii="Tahoma" w:hAnsi="Tahoma" w:cs="Tahoma"/>
          <w:sz w:val="22"/>
          <w:szCs w:val="22"/>
          <w:rtl/>
        </w:rPr>
        <w:t>نتیجهٔ این نیروی مهارنشدنی، برهم‌خوردن نظم فصل‌هاست</w:t>
      </w:r>
      <w:r w:rsidRPr="005B0751">
        <w:rPr>
          <w:rFonts w:ascii="Tahoma" w:hAnsi="Tahoma" w:cs="Tahoma"/>
          <w:sz w:val="22"/>
          <w:szCs w:val="22"/>
        </w:rPr>
        <w:t>:</w:t>
      </w:r>
    </w:p>
    <w:p w:rsidR="005B0751" w:rsidRPr="005B0751" w:rsidRDefault="005B0751" w:rsidP="005B0751">
      <w:pPr>
        <w:pStyle w:val="NormalWeb"/>
        <w:bidi/>
        <w:rPr>
          <w:rFonts w:ascii="Tahoma" w:hAnsi="Tahoma" w:cs="Tahoma"/>
          <w:sz w:val="22"/>
          <w:szCs w:val="22"/>
        </w:rPr>
      </w:pPr>
      <w:r w:rsidRPr="005B0751">
        <w:rPr>
          <w:rFonts w:ascii="Tahoma" w:hAnsi="Tahoma" w:cs="Tahoma"/>
          <w:sz w:val="22"/>
          <w:szCs w:val="22"/>
          <w:rtl/>
        </w:rPr>
        <w:t>در آغاز فصل سرد</w:t>
      </w:r>
      <w:r w:rsidRPr="005B0751">
        <w:rPr>
          <w:rFonts w:ascii="Tahoma" w:hAnsi="Tahoma" w:cs="Tahoma"/>
          <w:sz w:val="22"/>
          <w:szCs w:val="22"/>
        </w:rPr>
        <w:br/>
      </w:r>
      <w:r w:rsidRPr="005B0751">
        <w:rPr>
          <w:rFonts w:ascii="Tahoma" w:hAnsi="Tahoma" w:cs="Tahoma"/>
          <w:sz w:val="22"/>
          <w:szCs w:val="22"/>
          <w:rtl/>
        </w:rPr>
        <w:t>گرمای پیراهن‌ات</w:t>
      </w:r>
      <w:r w:rsidRPr="005B0751">
        <w:rPr>
          <w:rFonts w:ascii="Tahoma" w:hAnsi="Tahoma" w:cs="Tahoma"/>
          <w:sz w:val="22"/>
          <w:szCs w:val="22"/>
        </w:rPr>
        <w:br/>
      </w:r>
      <w:r w:rsidRPr="005B0751">
        <w:rPr>
          <w:rFonts w:ascii="Tahoma" w:hAnsi="Tahoma" w:cs="Tahoma"/>
          <w:sz w:val="22"/>
          <w:szCs w:val="22"/>
          <w:rtl/>
        </w:rPr>
        <w:t>زمستان را می‌رماند</w:t>
      </w:r>
      <w:r w:rsidRPr="005B0751">
        <w:rPr>
          <w:rFonts w:ascii="Tahoma" w:hAnsi="Tahoma" w:cs="Tahoma"/>
          <w:sz w:val="22"/>
          <w:szCs w:val="22"/>
        </w:rPr>
        <w:br/>
      </w:r>
      <w:r w:rsidRPr="005B0751">
        <w:rPr>
          <w:rFonts w:ascii="Tahoma" w:hAnsi="Tahoma" w:cs="Tahoma"/>
          <w:sz w:val="22"/>
          <w:szCs w:val="22"/>
          <w:rtl/>
        </w:rPr>
        <w:t>و بهار را</w:t>
      </w:r>
      <w:r w:rsidRPr="005B0751">
        <w:rPr>
          <w:rFonts w:ascii="Tahoma" w:hAnsi="Tahoma" w:cs="Tahoma"/>
          <w:sz w:val="22"/>
          <w:szCs w:val="22"/>
        </w:rPr>
        <w:br/>
      </w:r>
      <w:r w:rsidRPr="005B0751">
        <w:rPr>
          <w:rFonts w:ascii="Tahoma" w:hAnsi="Tahoma" w:cs="Tahoma"/>
          <w:sz w:val="22"/>
          <w:szCs w:val="22"/>
          <w:rtl/>
        </w:rPr>
        <w:t>به عجله‌ای ناباور</w:t>
      </w:r>
      <w:r w:rsidRPr="005B0751">
        <w:rPr>
          <w:rFonts w:ascii="Tahoma" w:hAnsi="Tahoma" w:cs="Tahoma"/>
          <w:sz w:val="22"/>
          <w:szCs w:val="22"/>
        </w:rPr>
        <w:br/>
      </w:r>
      <w:r w:rsidRPr="005B0751">
        <w:rPr>
          <w:rFonts w:ascii="Tahoma" w:hAnsi="Tahoma" w:cs="Tahoma"/>
          <w:sz w:val="22"/>
          <w:szCs w:val="22"/>
          <w:rtl/>
        </w:rPr>
        <w:t>می‌کشاند</w:t>
      </w:r>
    </w:p>
    <w:p w:rsidR="005B0751" w:rsidRPr="005B0751" w:rsidRDefault="005B0751" w:rsidP="005B0751">
      <w:pPr>
        <w:pStyle w:val="NormalWeb"/>
        <w:bidi/>
        <w:rPr>
          <w:rFonts w:ascii="Tahoma" w:hAnsi="Tahoma" w:cs="Tahoma"/>
          <w:sz w:val="22"/>
          <w:szCs w:val="22"/>
        </w:rPr>
      </w:pPr>
      <w:r w:rsidRPr="005B0751">
        <w:rPr>
          <w:rFonts w:ascii="Tahoma" w:hAnsi="Tahoma" w:cs="Tahoma"/>
          <w:sz w:val="22"/>
          <w:szCs w:val="22"/>
          <w:rtl/>
        </w:rPr>
        <w:t>معشوق در آغاز زمستان ظاهر می‌شود، اما گرمای او به گرمای جسم محدود نمی‌ماند. حتی پیراهن او ــ یعنی نزدیک‌ترین پوشش به تن و در عین حال چیزی بیرون از تن ــ توان راندن زمستان را دارد. اگر گرمای پیراهن چنین قدرتی دارد، خود پیکر تا چه اندازه گرم و زندگی‌بخش است؟ شعر بی‌آنکه این پرسش را آشکارا مطرح کند، نیروی جسمانی معشوق را از طریق پوشش او نشان می‌دهد</w:t>
      </w:r>
      <w:r w:rsidRPr="005B0751">
        <w:rPr>
          <w:rFonts w:ascii="Tahoma" w:hAnsi="Tahoma" w:cs="Tahoma"/>
          <w:sz w:val="22"/>
          <w:szCs w:val="22"/>
        </w:rPr>
        <w:t>.</w:t>
      </w:r>
    </w:p>
    <w:p w:rsidR="005B0751" w:rsidRPr="005B0751" w:rsidRDefault="005B0751" w:rsidP="005B0751">
      <w:pPr>
        <w:pStyle w:val="NormalWeb"/>
        <w:bidi/>
        <w:rPr>
          <w:rFonts w:ascii="Tahoma" w:hAnsi="Tahoma" w:cs="Tahoma"/>
          <w:sz w:val="22"/>
          <w:szCs w:val="22"/>
        </w:rPr>
      </w:pPr>
      <w:r w:rsidRPr="005B0751">
        <w:rPr>
          <w:rFonts w:ascii="Tahoma" w:hAnsi="Tahoma" w:cs="Tahoma"/>
          <w:sz w:val="22"/>
          <w:szCs w:val="22"/>
          <w:rtl/>
        </w:rPr>
        <w:t>زمستان «رانده» می‌شود و بهار «کشانده». این دو فعل، حضور معشوق را به عملی ارادی و مقتدرانه تبدیل می‌کنند. فصل‌ها دیگر گردش طبیعی و ناگزیر خود را طی نمی‌کنند؛ در برابر معشوق تابع فرمان می‌شوند. زمستان پیش از موعد می‌گریزد و بهار پیش از موعد فراخوانده می‌شود. اما خود بهار نیز از این شتاب حیرت کرده است. تعبیر «عجله‌ای ناباور» گویی ناباوری را به عجله نسبت می‌دهد: شتابی که خودش نیز باور ندارد زمان آمدنش رسیده باشد</w:t>
      </w:r>
      <w:r w:rsidRPr="005B0751">
        <w:rPr>
          <w:rFonts w:ascii="Tahoma" w:hAnsi="Tahoma" w:cs="Tahoma"/>
          <w:sz w:val="22"/>
          <w:szCs w:val="22"/>
        </w:rPr>
        <w:t>.</w:t>
      </w:r>
    </w:p>
    <w:p w:rsidR="005B0751" w:rsidRPr="005B0751" w:rsidRDefault="005B0751" w:rsidP="005B0751">
      <w:pPr>
        <w:pStyle w:val="NormalWeb"/>
        <w:bidi/>
        <w:rPr>
          <w:rFonts w:ascii="Tahoma" w:hAnsi="Tahoma" w:cs="Tahoma"/>
          <w:sz w:val="22"/>
          <w:szCs w:val="22"/>
        </w:rPr>
      </w:pPr>
      <w:r w:rsidRPr="005B0751">
        <w:rPr>
          <w:rFonts w:ascii="Tahoma" w:hAnsi="Tahoma" w:cs="Tahoma"/>
          <w:sz w:val="22"/>
          <w:szCs w:val="22"/>
          <w:rtl/>
        </w:rPr>
        <w:t>معشوق در اینجا فقط زمان را سریع‌تر نمی‌کند؛ ترتیب و ضرورت آن را تغییر می‌دهد. او واسطه‌ای میان زمستان و بهار نیست، بلکه نیرویی است که فاصلهٔ میان مرگ موقت طبیعت و تولد دوبارهٔ آن را از میان برمی‌دارد</w:t>
      </w:r>
      <w:r w:rsidRPr="005B0751">
        <w:rPr>
          <w:rFonts w:ascii="Tahoma" w:hAnsi="Tahoma" w:cs="Tahoma"/>
          <w:sz w:val="22"/>
          <w:szCs w:val="22"/>
        </w:rPr>
        <w:t>.</w:t>
      </w:r>
    </w:p>
    <w:p w:rsidR="005B0751" w:rsidRPr="005B0751" w:rsidRDefault="005B0751" w:rsidP="005B0751">
      <w:pPr>
        <w:pStyle w:val="NormalWeb"/>
        <w:bidi/>
        <w:rPr>
          <w:rFonts w:ascii="Tahoma" w:hAnsi="Tahoma" w:cs="Tahoma"/>
          <w:sz w:val="22"/>
          <w:szCs w:val="22"/>
        </w:rPr>
      </w:pPr>
      <w:r w:rsidRPr="005B0751">
        <w:rPr>
          <w:rFonts w:ascii="Tahoma" w:hAnsi="Tahoma" w:cs="Tahoma"/>
          <w:sz w:val="22"/>
          <w:szCs w:val="22"/>
          <w:rtl/>
        </w:rPr>
        <w:t>پیامد این جابه‌جایی بلافاصله ظاهر می‌شود</w:t>
      </w:r>
      <w:r w:rsidRPr="005B0751">
        <w:rPr>
          <w:rFonts w:ascii="Tahoma" w:hAnsi="Tahoma" w:cs="Tahoma"/>
          <w:sz w:val="22"/>
          <w:szCs w:val="22"/>
        </w:rPr>
        <w:t>:</w:t>
      </w:r>
    </w:p>
    <w:p w:rsidR="005B0751" w:rsidRPr="005B0751" w:rsidRDefault="005B0751" w:rsidP="005B0751">
      <w:pPr>
        <w:pStyle w:val="NormalWeb"/>
        <w:bidi/>
        <w:rPr>
          <w:rFonts w:ascii="Tahoma" w:hAnsi="Tahoma" w:cs="Tahoma"/>
          <w:sz w:val="22"/>
          <w:szCs w:val="22"/>
        </w:rPr>
      </w:pPr>
      <w:r w:rsidRPr="005B0751">
        <w:rPr>
          <w:rFonts w:ascii="Tahoma" w:hAnsi="Tahoma" w:cs="Tahoma"/>
          <w:sz w:val="22"/>
          <w:szCs w:val="22"/>
          <w:rtl/>
        </w:rPr>
        <w:t>درختان جوانه می‌زنند</w:t>
      </w:r>
      <w:r w:rsidRPr="005B0751">
        <w:rPr>
          <w:rFonts w:ascii="Tahoma" w:hAnsi="Tahoma" w:cs="Tahoma"/>
          <w:sz w:val="22"/>
          <w:szCs w:val="22"/>
        </w:rPr>
        <w:br/>
      </w:r>
      <w:r w:rsidRPr="005B0751">
        <w:rPr>
          <w:rFonts w:ascii="Tahoma" w:hAnsi="Tahoma" w:cs="Tahoma"/>
          <w:sz w:val="22"/>
          <w:szCs w:val="22"/>
          <w:rtl/>
        </w:rPr>
        <w:t>و خاک نفسی شیرین می‌گیرد</w:t>
      </w:r>
    </w:p>
    <w:p w:rsidR="005B0751" w:rsidRPr="005B0751" w:rsidRDefault="005B0751" w:rsidP="005B0751">
      <w:pPr>
        <w:pStyle w:val="NormalWeb"/>
        <w:bidi/>
        <w:rPr>
          <w:rFonts w:ascii="Tahoma" w:hAnsi="Tahoma" w:cs="Tahoma"/>
          <w:sz w:val="22"/>
          <w:szCs w:val="22"/>
        </w:rPr>
      </w:pPr>
      <w:r w:rsidRPr="005B0751">
        <w:rPr>
          <w:rFonts w:ascii="Tahoma" w:hAnsi="Tahoma" w:cs="Tahoma"/>
          <w:sz w:val="22"/>
          <w:szCs w:val="22"/>
        </w:rPr>
        <w:t>«</w:t>
      </w:r>
      <w:r w:rsidRPr="005B0751">
        <w:rPr>
          <w:rFonts w:ascii="Tahoma" w:hAnsi="Tahoma" w:cs="Tahoma"/>
          <w:sz w:val="22"/>
          <w:szCs w:val="22"/>
          <w:rtl/>
        </w:rPr>
        <w:t>نفس شیرین» هم بوی خاک را پس از باران تداعی می‌کند و هم نشان می‌دهد که زمین دوباره زنده شده است. خاک نفس می‌کشد، اما نفسش تنها گرم یا تازه نیست؛ شیرین است. شیرینی‌ای که پیش‌تر در «ترش و شیرین» برای توصیف معشوق آمده بود، اکنون به خاک منتقل شده است. همان‌گونه که پرتقال‌ها بوی معشوق را گرفته‌اند، خاک نیز کیفیت او را می‌گیرد. معشوق خصوصیات خود را به هرچه از کنار آن می‌گذرد یا در برابرش قرار می‌گیرد، منتقل می‌کند</w:t>
      </w:r>
      <w:r w:rsidRPr="005B0751">
        <w:rPr>
          <w:rFonts w:ascii="Tahoma" w:hAnsi="Tahoma" w:cs="Tahoma"/>
          <w:sz w:val="22"/>
          <w:szCs w:val="22"/>
        </w:rPr>
        <w:t>.</w:t>
      </w:r>
    </w:p>
    <w:p w:rsidR="005B0751" w:rsidRPr="005B0751" w:rsidRDefault="005B0751" w:rsidP="005B0751">
      <w:pPr>
        <w:pStyle w:val="NormalWeb"/>
        <w:bidi/>
        <w:rPr>
          <w:rFonts w:ascii="Tahoma" w:hAnsi="Tahoma" w:cs="Tahoma"/>
          <w:sz w:val="22"/>
          <w:szCs w:val="22"/>
        </w:rPr>
      </w:pPr>
      <w:r w:rsidRPr="005B0751">
        <w:rPr>
          <w:rFonts w:ascii="Tahoma" w:hAnsi="Tahoma" w:cs="Tahoma"/>
          <w:sz w:val="22"/>
          <w:szCs w:val="22"/>
          <w:rtl/>
        </w:rPr>
        <w:t>پس از باغ و خانه و فصل و خاک، شعر به دریا می‌رسد</w:t>
      </w:r>
      <w:r w:rsidRPr="005B0751">
        <w:rPr>
          <w:rFonts w:ascii="Tahoma" w:hAnsi="Tahoma" w:cs="Tahoma"/>
          <w:sz w:val="22"/>
          <w:szCs w:val="22"/>
        </w:rPr>
        <w:t>:</w:t>
      </w:r>
    </w:p>
    <w:p w:rsidR="005B0751" w:rsidRPr="005B0751" w:rsidRDefault="005B0751" w:rsidP="005B0751">
      <w:pPr>
        <w:pStyle w:val="NormalWeb"/>
        <w:bidi/>
        <w:rPr>
          <w:rFonts w:ascii="Tahoma" w:hAnsi="Tahoma" w:cs="Tahoma"/>
          <w:sz w:val="22"/>
          <w:szCs w:val="22"/>
        </w:rPr>
      </w:pPr>
      <w:r w:rsidRPr="005B0751">
        <w:rPr>
          <w:rFonts w:ascii="Tahoma" w:hAnsi="Tahoma" w:cs="Tahoma"/>
          <w:sz w:val="22"/>
          <w:szCs w:val="22"/>
          <w:rtl/>
        </w:rPr>
        <w:t>دریای غیرتی می‌غرد و</w:t>
      </w:r>
      <w:r w:rsidRPr="005B0751">
        <w:rPr>
          <w:rFonts w:ascii="Tahoma" w:hAnsi="Tahoma" w:cs="Tahoma"/>
          <w:sz w:val="22"/>
          <w:szCs w:val="22"/>
        </w:rPr>
        <w:br/>
      </w:r>
      <w:r w:rsidRPr="005B0751">
        <w:rPr>
          <w:rFonts w:ascii="Tahoma" w:hAnsi="Tahoma" w:cs="Tahoma"/>
          <w:sz w:val="22"/>
          <w:szCs w:val="22"/>
          <w:rtl/>
        </w:rPr>
        <w:t>گوش‌ماهی‌ها</w:t>
      </w:r>
      <w:r w:rsidRPr="005B0751">
        <w:rPr>
          <w:rFonts w:ascii="Tahoma" w:hAnsi="Tahoma" w:cs="Tahoma"/>
          <w:sz w:val="22"/>
          <w:szCs w:val="22"/>
        </w:rPr>
        <w:br/>
      </w:r>
      <w:r w:rsidRPr="005B0751">
        <w:rPr>
          <w:rFonts w:ascii="Tahoma" w:hAnsi="Tahoma" w:cs="Tahoma"/>
          <w:sz w:val="22"/>
          <w:szCs w:val="22"/>
          <w:rtl/>
        </w:rPr>
        <w:t>به زمزمهٔ باران تن می‌دهند</w:t>
      </w:r>
    </w:p>
    <w:p w:rsidR="005B0751" w:rsidRPr="005B0751" w:rsidRDefault="005B0751" w:rsidP="005B0751">
      <w:pPr>
        <w:pStyle w:val="NormalWeb"/>
        <w:bidi/>
        <w:rPr>
          <w:rFonts w:ascii="Tahoma" w:hAnsi="Tahoma" w:cs="Tahoma"/>
          <w:sz w:val="22"/>
          <w:szCs w:val="22"/>
        </w:rPr>
      </w:pPr>
      <w:r w:rsidRPr="005B0751">
        <w:rPr>
          <w:rFonts w:ascii="Tahoma" w:hAnsi="Tahoma" w:cs="Tahoma"/>
          <w:sz w:val="22"/>
          <w:szCs w:val="22"/>
        </w:rPr>
        <w:t>«</w:t>
      </w:r>
      <w:r w:rsidRPr="005B0751">
        <w:rPr>
          <w:rFonts w:ascii="Tahoma" w:hAnsi="Tahoma" w:cs="Tahoma"/>
          <w:sz w:val="22"/>
          <w:szCs w:val="22"/>
          <w:rtl/>
        </w:rPr>
        <w:t>دریای غیرتی» را می‌توان دریایی خشمگین و حسود دید. معشوق به سوی سرنوشت شاعر می‌آید و دریا از این حرکت به غیرت می‌افتد. غرش آن واکنشی است به حضوری که نمی‌تواند مالک آن باشد. به این ترتیب، طبیعت در شعر فقط زنده نمی‌شود؛ عاطفه نیز پیدا می‌کند. دریا حسادت و غیرت می‌ورزد، شن‌ها غر می‌زنند، پنجره‌ها جوان می‌شوند و خاک شیرین نفس می‌کشد</w:t>
      </w:r>
      <w:r w:rsidRPr="005B0751">
        <w:rPr>
          <w:rFonts w:ascii="Tahoma" w:hAnsi="Tahoma" w:cs="Tahoma"/>
          <w:sz w:val="22"/>
          <w:szCs w:val="22"/>
        </w:rPr>
        <w:t>.</w:t>
      </w:r>
    </w:p>
    <w:p w:rsidR="005B0751" w:rsidRPr="005B0751" w:rsidRDefault="005B0751" w:rsidP="005B0751">
      <w:pPr>
        <w:pStyle w:val="NormalWeb"/>
        <w:bidi/>
        <w:rPr>
          <w:rFonts w:ascii="Tahoma" w:hAnsi="Tahoma" w:cs="Tahoma"/>
          <w:sz w:val="22"/>
          <w:szCs w:val="22"/>
        </w:rPr>
      </w:pPr>
      <w:r w:rsidRPr="005B0751">
        <w:rPr>
          <w:rFonts w:ascii="Tahoma" w:hAnsi="Tahoma" w:cs="Tahoma"/>
          <w:sz w:val="22"/>
          <w:szCs w:val="22"/>
          <w:rtl/>
        </w:rPr>
        <w:t>در مقابل غرش دریا، «زمزمهٔ باران» قرار گرفته است. یکی صدای قدرت و اعتراض است و دیگری صدای آرامش و تسلیم. گوش‌ماهی‌ها به این زمزمه «تن می‌دهند». این فعل از شنیدن فراتر می‌رود. آنها فقط صدای باران را دریافت نمی‌کنند، بلکه خود را به آن می‌سپارند. گوش‌ماهی، که نامش یادآور شنیدن است، با تمام تن به صدا پاسخ می‌دهد. در این تصویر، مرز میان گوش و تن، شنیدن و لمس‌کردن، از میان می‌رود</w:t>
      </w:r>
      <w:r w:rsidRPr="005B0751">
        <w:rPr>
          <w:rFonts w:ascii="Tahoma" w:hAnsi="Tahoma" w:cs="Tahoma"/>
          <w:sz w:val="22"/>
          <w:szCs w:val="22"/>
        </w:rPr>
        <w:t>.</w:t>
      </w:r>
    </w:p>
    <w:p w:rsidR="005B0751" w:rsidRPr="005B0751" w:rsidRDefault="005B0751" w:rsidP="005B0751">
      <w:pPr>
        <w:pStyle w:val="NormalWeb"/>
        <w:bidi/>
        <w:rPr>
          <w:rFonts w:ascii="Tahoma" w:hAnsi="Tahoma" w:cs="Tahoma"/>
          <w:sz w:val="22"/>
          <w:szCs w:val="22"/>
        </w:rPr>
      </w:pPr>
      <w:r w:rsidRPr="005B0751">
        <w:rPr>
          <w:rFonts w:ascii="Tahoma" w:hAnsi="Tahoma" w:cs="Tahoma"/>
          <w:sz w:val="22"/>
          <w:szCs w:val="22"/>
          <w:rtl/>
        </w:rPr>
        <w:t>شن‌های غرغروی خیس</w:t>
      </w:r>
      <w:r w:rsidRPr="005B0751">
        <w:rPr>
          <w:rFonts w:ascii="Tahoma" w:hAnsi="Tahoma" w:cs="Tahoma"/>
          <w:sz w:val="22"/>
          <w:szCs w:val="22"/>
        </w:rPr>
        <w:br/>
      </w:r>
      <w:r w:rsidRPr="005B0751">
        <w:rPr>
          <w:rFonts w:ascii="Tahoma" w:hAnsi="Tahoma" w:cs="Tahoma"/>
          <w:sz w:val="22"/>
          <w:szCs w:val="22"/>
          <w:rtl/>
        </w:rPr>
        <w:t>به تماشای تو از خواب بیدار می‌شوند</w:t>
      </w:r>
    </w:p>
    <w:p w:rsidR="005B0751" w:rsidRPr="005B0751" w:rsidRDefault="005B0751" w:rsidP="005B0751">
      <w:pPr>
        <w:pStyle w:val="NormalWeb"/>
        <w:bidi/>
        <w:rPr>
          <w:rFonts w:ascii="Tahoma" w:hAnsi="Tahoma" w:cs="Tahoma"/>
          <w:sz w:val="22"/>
          <w:szCs w:val="22"/>
        </w:rPr>
      </w:pPr>
      <w:r w:rsidRPr="005B0751">
        <w:rPr>
          <w:rFonts w:ascii="Tahoma" w:hAnsi="Tahoma" w:cs="Tahoma"/>
          <w:sz w:val="22"/>
          <w:szCs w:val="22"/>
          <w:rtl/>
        </w:rPr>
        <w:t>صفت «غرغروی» به شن‌ها شخصیت می‌بخشد، اما هم‌زمان صدای ساییده‌شدن و جابه‌جایی آنها در آب را نیز تداعی می‌کند. شن‌ها گویی در خواب هم از خیس‌شدن و کوبش موج‌ها شکایت داشته‌اند، اما حضور معشوق آنها را بیدار می‌کند. بار دیگر «تماشا» عامل بیداری و حیات است. پیش‌تر پنجره‌ها در تماشای او جوان شده بودند؛ اکنون شن‌ها برای تماشای او از خواب برمی‌خیزند. معشوق هم دیده می‌شود و هم امکان دیدن را به اشیا می‌بخشد</w:t>
      </w:r>
      <w:r w:rsidRPr="005B0751">
        <w:rPr>
          <w:rFonts w:ascii="Tahoma" w:hAnsi="Tahoma" w:cs="Tahoma"/>
          <w:sz w:val="22"/>
          <w:szCs w:val="22"/>
        </w:rPr>
        <w:t>.</w:t>
      </w:r>
    </w:p>
    <w:p w:rsidR="005B0751" w:rsidRPr="005B0751" w:rsidRDefault="005B0751" w:rsidP="005B0751">
      <w:pPr>
        <w:pStyle w:val="NormalWeb"/>
        <w:bidi/>
        <w:rPr>
          <w:rFonts w:ascii="Tahoma" w:hAnsi="Tahoma" w:cs="Tahoma"/>
          <w:sz w:val="22"/>
          <w:szCs w:val="22"/>
        </w:rPr>
      </w:pPr>
      <w:r w:rsidRPr="005B0751">
        <w:rPr>
          <w:rFonts w:ascii="Tahoma" w:hAnsi="Tahoma" w:cs="Tahoma"/>
          <w:sz w:val="22"/>
          <w:szCs w:val="22"/>
          <w:rtl/>
        </w:rPr>
        <w:t>در پایان، معشوق از میان جنگل عبور می‌کند</w:t>
      </w:r>
      <w:r w:rsidRPr="005B0751">
        <w:rPr>
          <w:rFonts w:ascii="Tahoma" w:hAnsi="Tahoma" w:cs="Tahoma"/>
          <w:sz w:val="22"/>
          <w:szCs w:val="22"/>
        </w:rPr>
        <w:t>:</w:t>
      </w:r>
    </w:p>
    <w:p w:rsidR="005B0751" w:rsidRPr="005B0751" w:rsidRDefault="005B0751" w:rsidP="005B0751">
      <w:pPr>
        <w:pStyle w:val="NormalWeb"/>
        <w:bidi/>
        <w:rPr>
          <w:rFonts w:ascii="Tahoma" w:hAnsi="Tahoma" w:cs="Tahoma"/>
          <w:sz w:val="22"/>
          <w:szCs w:val="22"/>
        </w:rPr>
      </w:pPr>
      <w:r w:rsidRPr="005B0751">
        <w:rPr>
          <w:rFonts w:ascii="Tahoma" w:hAnsi="Tahoma" w:cs="Tahoma"/>
          <w:sz w:val="22"/>
          <w:szCs w:val="22"/>
          <w:rtl/>
        </w:rPr>
        <w:t>و تو</w:t>
      </w:r>
      <w:r w:rsidRPr="005B0751">
        <w:rPr>
          <w:rFonts w:ascii="Tahoma" w:hAnsi="Tahoma" w:cs="Tahoma"/>
          <w:sz w:val="22"/>
          <w:szCs w:val="22"/>
        </w:rPr>
        <w:br/>
      </w:r>
      <w:r w:rsidRPr="005B0751">
        <w:rPr>
          <w:rFonts w:ascii="Tahoma" w:hAnsi="Tahoma" w:cs="Tahoma"/>
          <w:sz w:val="22"/>
          <w:szCs w:val="22"/>
          <w:rtl/>
        </w:rPr>
        <w:t>بالابلند و سبک‌بال</w:t>
      </w:r>
      <w:r w:rsidRPr="005B0751">
        <w:rPr>
          <w:rFonts w:ascii="Tahoma" w:hAnsi="Tahoma" w:cs="Tahoma"/>
          <w:sz w:val="22"/>
          <w:szCs w:val="22"/>
        </w:rPr>
        <w:br/>
      </w:r>
      <w:r w:rsidRPr="005B0751">
        <w:rPr>
          <w:rFonts w:ascii="Tahoma" w:hAnsi="Tahoma" w:cs="Tahoma"/>
          <w:sz w:val="22"/>
          <w:szCs w:val="22"/>
          <w:rtl/>
        </w:rPr>
        <w:t>از درگاه جنگل‌های وهم‌زده</w:t>
      </w:r>
      <w:r w:rsidRPr="005B0751">
        <w:rPr>
          <w:rFonts w:ascii="Tahoma" w:hAnsi="Tahoma" w:cs="Tahoma"/>
          <w:sz w:val="22"/>
          <w:szCs w:val="22"/>
        </w:rPr>
        <w:br/>
      </w:r>
      <w:r w:rsidRPr="005B0751">
        <w:rPr>
          <w:rFonts w:ascii="Tahoma" w:hAnsi="Tahoma" w:cs="Tahoma"/>
          <w:sz w:val="22"/>
          <w:szCs w:val="22"/>
          <w:rtl/>
        </w:rPr>
        <w:t>به سوی سرنوشت من آمده‌ای</w:t>
      </w:r>
    </w:p>
    <w:p w:rsidR="005B0751" w:rsidRPr="005B0751" w:rsidRDefault="005B0751" w:rsidP="005B0751">
      <w:pPr>
        <w:pStyle w:val="NormalWeb"/>
        <w:bidi/>
        <w:rPr>
          <w:rFonts w:ascii="Tahoma" w:hAnsi="Tahoma" w:cs="Tahoma"/>
          <w:sz w:val="22"/>
          <w:szCs w:val="22"/>
        </w:rPr>
      </w:pPr>
      <w:r w:rsidRPr="005B0751">
        <w:rPr>
          <w:rFonts w:ascii="Tahoma" w:hAnsi="Tahoma" w:cs="Tahoma"/>
          <w:sz w:val="22"/>
          <w:szCs w:val="22"/>
          <w:rtl/>
        </w:rPr>
        <w:t>دو صفت «بالابلند» و «سبک‌بال» میان قامت زمینی و پرواز پیوند برقرار می‌کنند. «بالابلند» پیکر معشوق را می‌سازد و «سبک‌بال» او را از سنگینی پیکر آزاد می‌کند. این ترکیب به «ایوان بی‌پیکر» آغاز شعر پاسخ می‌دهد. معشوق پیکر دارد، اما در پیکر محصور نیست؛ قامت دارد و در عین حال بال دارد. از همین رو می‌تواند از مرز باغ، خانه، فصل، ساحل و جنگل عبور کند</w:t>
      </w:r>
      <w:r w:rsidRPr="005B0751">
        <w:rPr>
          <w:rFonts w:ascii="Tahoma" w:hAnsi="Tahoma" w:cs="Tahoma"/>
          <w:sz w:val="22"/>
          <w:szCs w:val="22"/>
        </w:rPr>
        <w:t>.</w:t>
      </w:r>
    </w:p>
    <w:p w:rsidR="005B0751" w:rsidRPr="005B0751" w:rsidRDefault="005B0751" w:rsidP="005B0751">
      <w:pPr>
        <w:pStyle w:val="NormalWeb"/>
        <w:bidi/>
        <w:rPr>
          <w:rFonts w:ascii="Tahoma" w:hAnsi="Tahoma" w:cs="Tahoma"/>
          <w:sz w:val="22"/>
          <w:szCs w:val="22"/>
        </w:rPr>
      </w:pPr>
      <w:r w:rsidRPr="005B0751">
        <w:rPr>
          <w:rFonts w:ascii="Tahoma" w:hAnsi="Tahoma" w:cs="Tahoma"/>
          <w:sz w:val="22"/>
          <w:szCs w:val="22"/>
          <w:rtl/>
        </w:rPr>
        <w:t>جنگل‌ها «وهم‌زده»اند؛ نه‌فقط وهم‌انگیز. اگر جنگل وهم‌انگیز بود، در ناظر ترس و خیال ایجاد می‌کرد، اما جنگل وهم‌زده خود گرفتار وهم است. حضور معشوق حتی رازآلودترین و هراس‌انگیزترین بخش طبیعت را دچار حیرت کرده است. بااین‌همه، جنگل مانع حرکت او نمی‌شود؛ به «درگاه» تبدیل می‌شود. آنچه می‌توانست سد راه باشد، اکنون آستانهٔ ورود است</w:t>
      </w:r>
      <w:r w:rsidRPr="005B0751">
        <w:rPr>
          <w:rFonts w:ascii="Tahoma" w:hAnsi="Tahoma" w:cs="Tahoma"/>
          <w:sz w:val="22"/>
          <w:szCs w:val="22"/>
        </w:rPr>
        <w:t>.</w:t>
      </w:r>
    </w:p>
    <w:p w:rsidR="005B0751" w:rsidRPr="005B0751" w:rsidRDefault="005B0751" w:rsidP="005B0751">
      <w:pPr>
        <w:pStyle w:val="NormalWeb"/>
        <w:bidi/>
        <w:rPr>
          <w:rFonts w:ascii="Tahoma" w:hAnsi="Tahoma" w:cs="Tahoma"/>
          <w:sz w:val="22"/>
          <w:szCs w:val="22"/>
        </w:rPr>
      </w:pPr>
      <w:r w:rsidRPr="005B0751">
        <w:rPr>
          <w:rFonts w:ascii="Tahoma" w:hAnsi="Tahoma" w:cs="Tahoma"/>
          <w:sz w:val="22"/>
          <w:szCs w:val="22"/>
          <w:rtl/>
        </w:rPr>
        <w:t>مقصد این حرکت نیز خانه یا آغوش شاعر نیست؛ «سرنوشت من» است. معشوق به زندگی روزانهٔ شاعر وارد نمی‌شود، بلکه به سرنوشت او می‌آید. از این‌رو، دیدار یک حادثهٔ گذرا نیست؛ چیزی است که مسیر زندگی را تغییر می‌دهد. همان نیرویی که فصل‌ها را جابه‌جا کرده، اکنون تقدیر شاعر را نیز دگرگون خواهد کرد</w:t>
      </w:r>
      <w:r w:rsidRPr="005B0751">
        <w:rPr>
          <w:rFonts w:ascii="Tahoma" w:hAnsi="Tahoma" w:cs="Tahoma"/>
          <w:sz w:val="22"/>
          <w:szCs w:val="22"/>
        </w:rPr>
        <w:t>.</w:t>
      </w:r>
    </w:p>
    <w:p w:rsidR="005B0751" w:rsidRPr="005B0751" w:rsidRDefault="005B0751" w:rsidP="005B0751">
      <w:pPr>
        <w:pStyle w:val="NormalWeb"/>
        <w:bidi/>
        <w:rPr>
          <w:rFonts w:ascii="Tahoma" w:hAnsi="Tahoma" w:cs="Tahoma"/>
          <w:sz w:val="22"/>
          <w:szCs w:val="22"/>
        </w:rPr>
      </w:pPr>
      <w:r w:rsidRPr="005B0751">
        <w:rPr>
          <w:rFonts w:ascii="Tahoma" w:hAnsi="Tahoma" w:cs="Tahoma"/>
          <w:sz w:val="22"/>
          <w:szCs w:val="22"/>
          <w:rtl/>
        </w:rPr>
        <w:t>در پایان، شعر دوباره به پرتقال‌های شهسوار بازمی‌گردد</w:t>
      </w:r>
      <w:r w:rsidRPr="005B0751">
        <w:rPr>
          <w:rFonts w:ascii="Tahoma" w:hAnsi="Tahoma" w:cs="Tahoma"/>
          <w:sz w:val="22"/>
          <w:szCs w:val="22"/>
        </w:rPr>
        <w:t>:</w:t>
      </w:r>
    </w:p>
    <w:p w:rsidR="005B0751" w:rsidRPr="005B0751" w:rsidRDefault="005B0751" w:rsidP="005B0751">
      <w:pPr>
        <w:pStyle w:val="NormalWeb"/>
        <w:bidi/>
        <w:rPr>
          <w:rFonts w:ascii="Tahoma" w:hAnsi="Tahoma" w:cs="Tahoma"/>
          <w:sz w:val="22"/>
          <w:szCs w:val="22"/>
        </w:rPr>
      </w:pPr>
      <w:r w:rsidRPr="005B0751">
        <w:rPr>
          <w:rFonts w:ascii="Tahoma" w:hAnsi="Tahoma" w:cs="Tahoma"/>
          <w:sz w:val="22"/>
          <w:szCs w:val="22"/>
          <w:rtl/>
        </w:rPr>
        <w:t>که یقین کرده‌ام</w:t>
      </w:r>
      <w:r w:rsidRPr="005B0751">
        <w:rPr>
          <w:rFonts w:ascii="Tahoma" w:hAnsi="Tahoma" w:cs="Tahoma"/>
          <w:sz w:val="22"/>
          <w:szCs w:val="22"/>
        </w:rPr>
        <w:br/>
      </w:r>
      <w:r w:rsidRPr="005B0751">
        <w:rPr>
          <w:rFonts w:ascii="Tahoma" w:hAnsi="Tahoma" w:cs="Tahoma"/>
          <w:sz w:val="22"/>
          <w:szCs w:val="22"/>
          <w:rtl/>
        </w:rPr>
        <w:t>پرتقال‌های شهسوار</w:t>
      </w:r>
      <w:r w:rsidRPr="005B0751">
        <w:rPr>
          <w:rFonts w:ascii="Tahoma" w:hAnsi="Tahoma" w:cs="Tahoma"/>
          <w:sz w:val="22"/>
          <w:szCs w:val="22"/>
        </w:rPr>
        <w:br/>
      </w:r>
      <w:r w:rsidRPr="005B0751">
        <w:rPr>
          <w:rFonts w:ascii="Tahoma" w:hAnsi="Tahoma" w:cs="Tahoma"/>
          <w:sz w:val="22"/>
          <w:szCs w:val="22"/>
          <w:rtl/>
        </w:rPr>
        <w:t>همه بوی تو را دارند</w:t>
      </w:r>
    </w:p>
    <w:p w:rsidR="005B0751" w:rsidRPr="005B0751" w:rsidRDefault="005B0751" w:rsidP="005B0751">
      <w:pPr>
        <w:pStyle w:val="NormalWeb"/>
        <w:bidi/>
        <w:rPr>
          <w:rFonts w:ascii="Tahoma" w:hAnsi="Tahoma" w:cs="Tahoma"/>
          <w:sz w:val="22"/>
          <w:szCs w:val="22"/>
        </w:rPr>
      </w:pPr>
      <w:r w:rsidRPr="005B0751">
        <w:rPr>
          <w:rFonts w:ascii="Tahoma" w:hAnsi="Tahoma" w:cs="Tahoma"/>
          <w:sz w:val="22"/>
          <w:szCs w:val="22"/>
          <w:rtl/>
        </w:rPr>
        <w:t>این بازگشت، شعر را به دایره‌ای کامل تبدیل می‌کند. اما نقطهٔ پایان عین نقطهٔ آغاز نیست. در آغاز، بوی معشوق در پرتقال‌ها پرسشی حیرت‌آمیز بود؛ در پایان، همان بو به یقین بدل شده است. میان این پرسش و یقین، شاعر شواهد خود را دیده است: جوان‌شدن پنجره‌ها، گرده‌افشانی در چشم‌ها، گریختن زمستان، شتاب بهار، جوانه‌زدن درختان، شیرین‌شدن نفس خاک، غرش دریا و بیداری شن‌ها. اکنون دیگر بوی معشوق در پرتقال‌ها اتفاقی ناممکن نیست؛ نتیجهٔ طبیعی حضوری است که هر چیز را به خود آغشته می‌کند</w:t>
      </w:r>
      <w:r w:rsidRPr="005B0751">
        <w:rPr>
          <w:rFonts w:ascii="Tahoma" w:hAnsi="Tahoma" w:cs="Tahoma"/>
          <w:sz w:val="22"/>
          <w:szCs w:val="22"/>
        </w:rPr>
        <w:t>.</w:t>
      </w:r>
    </w:p>
    <w:p w:rsidR="005B0751" w:rsidRPr="005B0751" w:rsidRDefault="005B0751" w:rsidP="005B0751">
      <w:pPr>
        <w:pStyle w:val="NormalWeb"/>
        <w:bidi/>
        <w:rPr>
          <w:rFonts w:ascii="Tahoma" w:hAnsi="Tahoma" w:cs="Tahoma"/>
          <w:sz w:val="22"/>
          <w:szCs w:val="22"/>
        </w:rPr>
      </w:pPr>
      <w:r w:rsidRPr="005B0751">
        <w:rPr>
          <w:rFonts w:ascii="Tahoma" w:hAnsi="Tahoma" w:cs="Tahoma"/>
          <w:sz w:val="22"/>
          <w:szCs w:val="22"/>
          <w:rtl/>
        </w:rPr>
        <w:t>در جهان این شعر، عشق نوعی شناخت ذهنی یا احساس درونی نیست. عشق نیرویی مادی و کیهانی است که بو، مزه، گرما، صدا و حرکت دارد. در چشم گرده می‌افشاند، در خاک نفس می‌کشد، در دریا می‌غرد و در جنگل راه می‌گشاید. معشوق نیز موضوع منفعل این عشق نیست؛ فاعل اصلی آن است. او نمی‌ایستد، خدایان نمی‌توانند بازش دارند و طبیعت در مسیر آمدنش از نو زاده می‌شود</w:t>
      </w:r>
      <w:r w:rsidRPr="005B0751">
        <w:rPr>
          <w:rFonts w:ascii="Tahoma" w:hAnsi="Tahoma" w:cs="Tahoma"/>
          <w:sz w:val="22"/>
          <w:szCs w:val="22"/>
        </w:rPr>
        <w:t>.</w:t>
      </w:r>
    </w:p>
    <w:p w:rsidR="005B0751" w:rsidRPr="005B0751" w:rsidRDefault="005B0751" w:rsidP="005B0751">
      <w:pPr>
        <w:pStyle w:val="NormalWeb"/>
        <w:bidi/>
        <w:rPr>
          <w:rFonts w:ascii="Tahoma" w:hAnsi="Tahoma" w:cs="Tahoma"/>
          <w:sz w:val="22"/>
          <w:szCs w:val="22"/>
        </w:rPr>
      </w:pPr>
      <w:r w:rsidRPr="005B0751">
        <w:rPr>
          <w:rFonts w:ascii="Tahoma" w:hAnsi="Tahoma" w:cs="Tahoma"/>
          <w:sz w:val="22"/>
          <w:szCs w:val="22"/>
          <w:rtl/>
        </w:rPr>
        <w:t>به همین سبب، تصویر مرکزی شعر را نباید صرفاً تشبیه معشوق به پرتقال دانست. پرتقال در اینجا واسطهٔ کشف است. شاعر از بوی میوه به حضور معشوق و از حضور معشوق به معنای دگرگون‌کنندهٔ عشق می‌رسد. پرتقال‌های شهسوار گواهانی‌اند که پیش از شاعر با معشوق ملاقات کرده‌اند و بوی او را در خود نگاه داشته‌اند. شاعر در آغاز از آنها می‌پرسد و در پایان شهادتشان را می‌پذیرد</w:t>
      </w:r>
      <w:r w:rsidRPr="005B0751">
        <w:rPr>
          <w:rFonts w:ascii="Tahoma" w:hAnsi="Tahoma" w:cs="Tahoma"/>
          <w:sz w:val="22"/>
          <w:szCs w:val="22"/>
        </w:rPr>
        <w:t>.</w:t>
      </w:r>
    </w:p>
    <w:p w:rsidR="005B0751" w:rsidRDefault="005B0751" w:rsidP="005B0751">
      <w:pPr>
        <w:pStyle w:val="NormalWeb"/>
        <w:bidi/>
      </w:pPr>
      <w:r w:rsidRPr="005B0751">
        <w:rPr>
          <w:rFonts w:ascii="Tahoma" w:hAnsi="Tahoma" w:cs="Tahoma"/>
          <w:sz w:val="22"/>
          <w:szCs w:val="22"/>
          <w:rtl/>
        </w:rPr>
        <w:t>شعر از یک رایحه آغاز می‌شود، اما به سرنوشت می‌رسد. همین فاصله میان بو و سرنوشت، میدان اصلی آن است. بوی معشوق فقط خاطره‌ای حسی نیست؛ نشانهٔ حضوری است که از جهان عبور کرده و جهان را تغییر داده است. یقین نهایی شاعر نیز یقین به وجود سادهٔ معشوق نیست؛ یقین به این حقیقت است که پس از عبور او، هیچ چیز بی‌اثر و دست‌نخورده باقی نمی‌ماند. پرتقال‌ها بوی او را می‌گیرند، پنجره‌ها جوان می‌شوند، زمستان می‌گریزد، بهار شتاب می‌کند و سرنوشت شاعر راه دیگری در پیش می‌گیرد</w:t>
      </w:r>
      <w:r>
        <w:t>.</w:t>
      </w:r>
    </w:p>
    <w:p w:rsidR="005B0751" w:rsidRDefault="005B0751" w:rsidP="005B0751">
      <w:pPr>
        <w:pStyle w:val="z-TopofForm"/>
      </w:pPr>
      <w:r>
        <w:t>Top of Form</w:t>
      </w:r>
    </w:p>
    <w:p w:rsidR="005B0751" w:rsidRDefault="005B0751" w:rsidP="005B0751">
      <w:pPr>
        <w:pStyle w:val="placeholder"/>
      </w:pPr>
    </w:p>
    <w:p w:rsidR="005B0751" w:rsidRDefault="005B0751" w:rsidP="005B0751">
      <w:pPr>
        <w:pStyle w:val="z-BottomofForm"/>
      </w:pPr>
      <w:r>
        <w:t>Bottom of Form</w:t>
      </w:r>
    </w:p>
    <w:p w:rsidR="00D35AC1" w:rsidRDefault="00D35AC1" w:rsidP="00D35AC1">
      <w:pPr>
        <w:bidi/>
        <w:spacing w:after="0" w:line="360" w:lineRule="auto"/>
        <w:rPr>
          <w:rFonts w:ascii="Tahoma" w:hAnsi="Tahoma" w:cs="Tahoma" w:hint="cs"/>
          <w:sz w:val="20"/>
          <w:szCs w:val="20"/>
          <w:rtl/>
          <w:lang w:bidi="fa-IR"/>
        </w:rPr>
      </w:pPr>
    </w:p>
    <w:p w:rsidR="00D35AC1" w:rsidRDefault="00D35AC1" w:rsidP="00D35AC1">
      <w:pPr>
        <w:bidi/>
        <w:spacing w:after="0" w:line="360" w:lineRule="auto"/>
        <w:rPr>
          <w:rFonts w:ascii="Tahoma" w:hAnsi="Tahoma" w:cs="Tahoma" w:hint="cs"/>
          <w:sz w:val="20"/>
          <w:szCs w:val="20"/>
          <w:rtl/>
          <w:lang w:bidi="fa-IR"/>
        </w:rPr>
      </w:pPr>
    </w:p>
    <w:p w:rsidR="00D35AC1" w:rsidRPr="00D35AC1" w:rsidRDefault="00D35AC1" w:rsidP="00D35AC1">
      <w:pPr>
        <w:bidi/>
        <w:spacing w:after="0" w:line="360" w:lineRule="auto"/>
        <w:rPr>
          <w:rFonts w:ascii="Tahoma" w:hAnsi="Tahoma" w:cs="Tahoma" w:hint="cs"/>
          <w:sz w:val="20"/>
          <w:szCs w:val="20"/>
          <w:rtl/>
          <w:lang w:bidi="fa-IR"/>
        </w:rPr>
      </w:pPr>
    </w:p>
    <w:sectPr w:rsidR="00D35AC1" w:rsidRPr="00D35AC1" w:rsidSect="000272A4">
      <w:footerReference w:type="default" r:id="rId8"/>
      <w:pgSz w:w="12240" w:h="15840"/>
      <w:pgMar w:top="45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76F10" w:rsidRDefault="00A76F10" w:rsidP="00234252">
      <w:pPr>
        <w:spacing w:after="0" w:line="240" w:lineRule="auto"/>
      </w:pPr>
      <w:r>
        <w:separator/>
      </w:r>
    </w:p>
  </w:endnote>
  <w:endnote w:type="continuationSeparator" w:id="0">
    <w:p w:rsidR="00A76F10" w:rsidRDefault="00A76F10" w:rsidP="002342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45869011"/>
      <w:docPartObj>
        <w:docPartGallery w:val="Page Numbers (Bottom of Page)"/>
        <w:docPartUnique/>
      </w:docPartObj>
    </w:sdtPr>
    <w:sdtEndPr>
      <w:rPr>
        <w:noProof/>
      </w:rPr>
    </w:sdtEndPr>
    <w:sdtContent>
      <w:p w:rsidR="00234252" w:rsidRDefault="00234252">
        <w:pPr>
          <w:pStyle w:val="Footer"/>
          <w:jc w:val="center"/>
        </w:pPr>
        <w:r>
          <w:fldChar w:fldCharType="begin"/>
        </w:r>
        <w:r>
          <w:instrText xml:space="preserve"> PAGE   \* MERGEFORMAT </w:instrText>
        </w:r>
        <w:r>
          <w:fldChar w:fldCharType="separate"/>
        </w:r>
        <w:r w:rsidR="005B0751">
          <w:rPr>
            <w:noProof/>
          </w:rPr>
          <w:t>1</w:t>
        </w:r>
        <w:r>
          <w:rPr>
            <w:noProof/>
          </w:rPr>
          <w:fldChar w:fldCharType="end"/>
        </w:r>
      </w:p>
    </w:sdtContent>
  </w:sdt>
  <w:p w:rsidR="00234252" w:rsidRDefault="0023425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76F10" w:rsidRDefault="00A76F10" w:rsidP="00234252">
      <w:pPr>
        <w:spacing w:after="0" w:line="240" w:lineRule="auto"/>
      </w:pPr>
      <w:r>
        <w:separator/>
      </w:r>
    </w:p>
  </w:footnote>
  <w:footnote w:type="continuationSeparator" w:id="0">
    <w:p w:rsidR="00A76F10" w:rsidRDefault="00A76F10" w:rsidP="00234252">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5E863D4"/>
    <w:multiLevelType w:val="multilevel"/>
    <w:tmpl w:val="28E2E1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2B5050D7"/>
    <w:multiLevelType w:val="multilevel"/>
    <w:tmpl w:val="3DAECA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2C1E28B3"/>
    <w:multiLevelType w:val="hybridMultilevel"/>
    <w:tmpl w:val="6422CBF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34380A99"/>
    <w:multiLevelType w:val="multilevel"/>
    <w:tmpl w:val="82B4A3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5B3D01E1"/>
    <w:multiLevelType w:val="multilevel"/>
    <w:tmpl w:val="99409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5B796A10"/>
    <w:multiLevelType w:val="multilevel"/>
    <w:tmpl w:val="6F582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5BB03496"/>
    <w:multiLevelType w:val="multilevel"/>
    <w:tmpl w:val="42FAFA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62966339"/>
    <w:multiLevelType w:val="multilevel"/>
    <w:tmpl w:val="96083C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7B9F4829"/>
    <w:multiLevelType w:val="multilevel"/>
    <w:tmpl w:val="033A46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7"/>
  </w:num>
  <w:num w:numId="2">
    <w:abstractNumId w:val="8"/>
  </w:num>
  <w:num w:numId="3">
    <w:abstractNumId w:val="4"/>
  </w:num>
  <w:num w:numId="4">
    <w:abstractNumId w:val="1"/>
  </w:num>
  <w:num w:numId="5">
    <w:abstractNumId w:val="3"/>
  </w:num>
  <w:num w:numId="6">
    <w:abstractNumId w:val="6"/>
  </w:num>
  <w:num w:numId="7">
    <w:abstractNumId w:val="0"/>
  </w:num>
  <w:num w:numId="8">
    <w:abstractNumId w:val="5"/>
  </w:num>
  <w:num w:numId="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65426"/>
    <w:rsid w:val="000272A4"/>
    <w:rsid w:val="000E6AC0"/>
    <w:rsid w:val="000F2736"/>
    <w:rsid w:val="000F3A96"/>
    <w:rsid w:val="0010463A"/>
    <w:rsid w:val="00122B9B"/>
    <w:rsid w:val="00126998"/>
    <w:rsid w:val="001645D1"/>
    <w:rsid w:val="00183428"/>
    <w:rsid w:val="00192B6E"/>
    <w:rsid w:val="00234252"/>
    <w:rsid w:val="00252ADB"/>
    <w:rsid w:val="00263097"/>
    <w:rsid w:val="00264D7B"/>
    <w:rsid w:val="002A608C"/>
    <w:rsid w:val="002D00B4"/>
    <w:rsid w:val="002E0611"/>
    <w:rsid w:val="002F7685"/>
    <w:rsid w:val="003134F9"/>
    <w:rsid w:val="0034600D"/>
    <w:rsid w:val="00390A84"/>
    <w:rsid w:val="003E646E"/>
    <w:rsid w:val="00411085"/>
    <w:rsid w:val="00412A18"/>
    <w:rsid w:val="00425A37"/>
    <w:rsid w:val="00493501"/>
    <w:rsid w:val="004B640C"/>
    <w:rsid w:val="004C405E"/>
    <w:rsid w:val="004E4848"/>
    <w:rsid w:val="004F1617"/>
    <w:rsid w:val="00593A00"/>
    <w:rsid w:val="005A42B8"/>
    <w:rsid w:val="005B0751"/>
    <w:rsid w:val="005F775A"/>
    <w:rsid w:val="0064050D"/>
    <w:rsid w:val="006D340F"/>
    <w:rsid w:val="006E21CA"/>
    <w:rsid w:val="006E56B6"/>
    <w:rsid w:val="00724502"/>
    <w:rsid w:val="007246B0"/>
    <w:rsid w:val="00747E05"/>
    <w:rsid w:val="00777A91"/>
    <w:rsid w:val="007A0C62"/>
    <w:rsid w:val="00837739"/>
    <w:rsid w:val="00850C04"/>
    <w:rsid w:val="00865426"/>
    <w:rsid w:val="0097135E"/>
    <w:rsid w:val="00A00B8A"/>
    <w:rsid w:val="00A10D80"/>
    <w:rsid w:val="00A441B4"/>
    <w:rsid w:val="00A500F7"/>
    <w:rsid w:val="00A763A1"/>
    <w:rsid w:val="00A76F10"/>
    <w:rsid w:val="00B33786"/>
    <w:rsid w:val="00B76206"/>
    <w:rsid w:val="00C07526"/>
    <w:rsid w:val="00C17B3A"/>
    <w:rsid w:val="00CC75F9"/>
    <w:rsid w:val="00D35AC1"/>
    <w:rsid w:val="00E477F6"/>
    <w:rsid w:val="00E96242"/>
    <w:rsid w:val="00ED25BB"/>
    <w:rsid w:val="00F12A32"/>
    <w:rsid w:val="00F5092B"/>
    <w:rsid w:val="00F75B1F"/>
    <w:rsid w:val="00FB4553"/>
    <w:rsid w:val="00FE43B1"/>
    <w:rsid w:val="00FE772F"/>
    <w:rsid w:val="00FF36D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92B6E"/>
  </w:style>
  <w:style w:type="paragraph" w:styleId="Heading1">
    <w:name w:val="heading 1"/>
    <w:basedOn w:val="Normal"/>
    <w:link w:val="Heading1Char"/>
    <w:uiPriority w:val="9"/>
    <w:qFormat/>
    <w:rsid w:val="00A500F7"/>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A500F7"/>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A500F7"/>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next w:val="Normal"/>
    <w:link w:val="Heading4Char"/>
    <w:uiPriority w:val="9"/>
    <w:semiHidden/>
    <w:unhideWhenUsed/>
    <w:qFormat/>
    <w:rsid w:val="00192B6E"/>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34252"/>
    <w:pPr>
      <w:tabs>
        <w:tab w:val="center" w:pos="4680"/>
        <w:tab w:val="right" w:pos="9360"/>
      </w:tabs>
      <w:spacing w:after="0" w:line="240" w:lineRule="auto"/>
    </w:pPr>
  </w:style>
  <w:style w:type="character" w:customStyle="1" w:styleId="HeaderChar">
    <w:name w:val="Header Char"/>
    <w:basedOn w:val="DefaultParagraphFont"/>
    <w:link w:val="Header"/>
    <w:uiPriority w:val="99"/>
    <w:rsid w:val="00234252"/>
  </w:style>
  <w:style w:type="paragraph" w:styleId="Footer">
    <w:name w:val="footer"/>
    <w:basedOn w:val="Normal"/>
    <w:link w:val="FooterChar"/>
    <w:uiPriority w:val="99"/>
    <w:unhideWhenUsed/>
    <w:rsid w:val="00234252"/>
    <w:pPr>
      <w:tabs>
        <w:tab w:val="center" w:pos="4680"/>
        <w:tab w:val="right" w:pos="9360"/>
      </w:tabs>
      <w:spacing w:after="0" w:line="240" w:lineRule="auto"/>
    </w:pPr>
  </w:style>
  <w:style w:type="character" w:customStyle="1" w:styleId="FooterChar">
    <w:name w:val="Footer Char"/>
    <w:basedOn w:val="DefaultParagraphFont"/>
    <w:link w:val="Footer"/>
    <w:uiPriority w:val="99"/>
    <w:rsid w:val="00234252"/>
  </w:style>
  <w:style w:type="character" w:customStyle="1" w:styleId="Heading1Char">
    <w:name w:val="Heading 1 Char"/>
    <w:basedOn w:val="DefaultParagraphFont"/>
    <w:link w:val="Heading1"/>
    <w:uiPriority w:val="9"/>
    <w:rsid w:val="00A500F7"/>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A500F7"/>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A500F7"/>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A500F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whitespace-normal">
    <w:name w:val="whitespace-normal"/>
    <w:basedOn w:val="DefaultParagraphFont"/>
    <w:rsid w:val="00A500F7"/>
  </w:style>
  <w:style w:type="character" w:styleId="Emphasis">
    <w:name w:val="Emphasis"/>
    <w:basedOn w:val="DefaultParagraphFont"/>
    <w:uiPriority w:val="20"/>
    <w:qFormat/>
    <w:rsid w:val="00A500F7"/>
    <w:rPr>
      <w:i/>
      <w:iCs/>
    </w:rPr>
  </w:style>
  <w:style w:type="character" w:styleId="Strong">
    <w:name w:val="Strong"/>
    <w:basedOn w:val="DefaultParagraphFont"/>
    <w:uiPriority w:val="22"/>
    <w:qFormat/>
    <w:rsid w:val="00A500F7"/>
    <w:rPr>
      <w:b/>
      <w:bCs/>
    </w:rPr>
  </w:style>
  <w:style w:type="character" w:styleId="Hyperlink">
    <w:name w:val="Hyperlink"/>
    <w:basedOn w:val="DefaultParagraphFont"/>
    <w:uiPriority w:val="99"/>
    <w:unhideWhenUsed/>
    <w:rsid w:val="0010463A"/>
    <w:rPr>
      <w:color w:val="0000FF" w:themeColor="hyperlink"/>
      <w:u w:val="single"/>
    </w:rPr>
  </w:style>
  <w:style w:type="character" w:customStyle="1" w:styleId="Heading4Char">
    <w:name w:val="Heading 4 Char"/>
    <w:basedOn w:val="DefaultParagraphFont"/>
    <w:link w:val="Heading4"/>
    <w:uiPriority w:val="9"/>
    <w:semiHidden/>
    <w:rsid w:val="00192B6E"/>
    <w:rPr>
      <w:rFonts w:asciiTheme="majorHAnsi" w:eastAsiaTheme="majorEastAsia" w:hAnsiTheme="majorHAnsi" w:cstheme="majorBidi"/>
      <w:b/>
      <w:bCs/>
      <w:i/>
      <w:iCs/>
      <w:color w:val="4F81BD" w:themeColor="accent1"/>
    </w:rPr>
  </w:style>
  <w:style w:type="paragraph" w:styleId="ListParagraph">
    <w:name w:val="List Paragraph"/>
    <w:basedOn w:val="Normal"/>
    <w:uiPriority w:val="34"/>
    <w:qFormat/>
    <w:rsid w:val="00192B6E"/>
    <w:pPr>
      <w:ind w:left="720"/>
      <w:contextualSpacing/>
    </w:pPr>
  </w:style>
  <w:style w:type="character" w:styleId="FollowedHyperlink">
    <w:name w:val="FollowedHyperlink"/>
    <w:basedOn w:val="DefaultParagraphFont"/>
    <w:uiPriority w:val="99"/>
    <w:semiHidden/>
    <w:unhideWhenUsed/>
    <w:rsid w:val="00192B6E"/>
    <w:rPr>
      <w:color w:val="800080" w:themeColor="followedHyperlink"/>
      <w:u w:val="single"/>
    </w:rPr>
  </w:style>
  <w:style w:type="paragraph" w:styleId="z-TopofForm">
    <w:name w:val="HTML Top of Form"/>
    <w:basedOn w:val="Normal"/>
    <w:next w:val="Normal"/>
    <w:link w:val="z-TopofFormChar"/>
    <w:hidden/>
    <w:uiPriority w:val="99"/>
    <w:semiHidden/>
    <w:unhideWhenUsed/>
    <w:rsid w:val="005B0751"/>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5B0751"/>
    <w:rPr>
      <w:rFonts w:ascii="Arial" w:eastAsia="Times New Roman" w:hAnsi="Arial" w:cs="Arial"/>
      <w:vanish/>
      <w:sz w:val="16"/>
      <w:szCs w:val="16"/>
    </w:rPr>
  </w:style>
  <w:style w:type="paragraph" w:customStyle="1" w:styleId="placeholder">
    <w:name w:val="placeholder"/>
    <w:basedOn w:val="Normal"/>
    <w:rsid w:val="005B0751"/>
    <w:pPr>
      <w:spacing w:before="100" w:beforeAutospacing="1" w:after="100" w:afterAutospacing="1" w:line="240" w:lineRule="auto"/>
    </w:pPr>
    <w:rPr>
      <w:rFonts w:ascii="Times New Roman" w:eastAsia="Times New Roman" w:hAnsi="Times New Roman" w:cs="Times New Roman"/>
      <w:sz w:val="24"/>
      <w:szCs w:val="24"/>
    </w:rPr>
  </w:style>
  <w:style w:type="paragraph" w:styleId="z-BottomofForm">
    <w:name w:val="HTML Bottom of Form"/>
    <w:basedOn w:val="Normal"/>
    <w:next w:val="Normal"/>
    <w:link w:val="z-BottomofFormChar"/>
    <w:hidden/>
    <w:uiPriority w:val="99"/>
    <w:semiHidden/>
    <w:unhideWhenUsed/>
    <w:rsid w:val="005B0751"/>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5B0751"/>
    <w:rPr>
      <w:rFonts w:ascii="Arial" w:eastAsia="Times New Roman" w:hAnsi="Arial" w:cs="Arial"/>
      <w:vanish/>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92B6E"/>
  </w:style>
  <w:style w:type="paragraph" w:styleId="Heading1">
    <w:name w:val="heading 1"/>
    <w:basedOn w:val="Normal"/>
    <w:link w:val="Heading1Char"/>
    <w:uiPriority w:val="9"/>
    <w:qFormat/>
    <w:rsid w:val="00A500F7"/>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A500F7"/>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A500F7"/>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next w:val="Normal"/>
    <w:link w:val="Heading4Char"/>
    <w:uiPriority w:val="9"/>
    <w:semiHidden/>
    <w:unhideWhenUsed/>
    <w:qFormat/>
    <w:rsid w:val="00192B6E"/>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34252"/>
    <w:pPr>
      <w:tabs>
        <w:tab w:val="center" w:pos="4680"/>
        <w:tab w:val="right" w:pos="9360"/>
      </w:tabs>
      <w:spacing w:after="0" w:line="240" w:lineRule="auto"/>
    </w:pPr>
  </w:style>
  <w:style w:type="character" w:customStyle="1" w:styleId="HeaderChar">
    <w:name w:val="Header Char"/>
    <w:basedOn w:val="DefaultParagraphFont"/>
    <w:link w:val="Header"/>
    <w:uiPriority w:val="99"/>
    <w:rsid w:val="00234252"/>
  </w:style>
  <w:style w:type="paragraph" w:styleId="Footer">
    <w:name w:val="footer"/>
    <w:basedOn w:val="Normal"/>
    <w:link w:val="FooterChar"/>
    <w:uiPriority w:val="99"/>
    <w:unhideWhenUsed/>
    <w:rsid w:val="00234252"/>
    <w:pPr>
      <w:tabs>
        <w:tab w:val="center" w:pos="4680"/>
        <w:tab w:val="right" w:pos="9360"/>
      </w:tabs>
      <w:spacing w:after="0" w:line="240" w:lineRule="auto"/>
    </w:pPr>
  </w:style>
  <w:style w:type="character" w:customStyle="1" w:styleId="FooterChar">
    <w:name w:val="Footer Char"/>
    <w:basedOn w:val="DefaultParagraphFont"/>
    <w:link w:val="Footer"/>
    <w:uiPriority w:val="99"/>
    <w:rsid w:val="00234252"/>
  </w:style>
  <w:style w:type="character" w:customStyle="1" w:styleId="Heading1Char">
    <w:name w:val="Heading 1 Char"/>
    <w:basedOn w:val="DefaultParagraphFont"/>
    <w:link w:val="Heading1"/>
    <w:uiPriority w:val="9"/>
    <w:rsid w:val="00A500F7"/>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A500F7"/>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A500F7"/>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A500F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whitespace-normal">
    <w:name w:val="whitespace-normal"/>
    <w:basedOn w:val="DefaultParagraphFont"/>
    <w:rsid w:val="00A500F7"/>
  </w:style>
  <w:style w:type="character" w:styleId="Emphasis">
    <w:name w:val="Emphasis"/>
    <w:basedOn w:val="DefaultParagraphFont"/>
    <w:uiPriority w:val="20"/>
    <w:qFormat/>
    <w:rsid w:val="00A500F7"/>
    <w:rPr>
      <w:i/>
      <w:iCs/>
    </w:rPr>
  </w:style>
  <w:style w:type="character" w:styleId="Strong">
    <w:name w:val="Strong"/>
    <w:basedOn w:val="DefaultParagraphFont"/>
    <w:uiPriority w:val="22"/>
    <w:qFormat/>
    <w:rsid w:val="00A500F7"/>
    <w:rPr>
      <w:b/>
      <w:bCs/>
    </w:rPr>
  </w:style>
  <w:style w:type="character" w:styleId="Hyperlink">
    <w:name w:val="Hyperlink"/>
    <w:basedOn w:val="DefaultParagraphFont"/>
    <w:uiPriority w:val="99"/>
    <w:unhideWhenUsed/>
    <w:rsid w:val="0010463A"/>
    <w:rPr>
      <w:color w:val="0000FF" w:themeColor="hyperlink"/>
      <w:u w:val="single"/>
    </w:rPr>
  </w:style>
  <w:style w:type="character" w:customStyle="1" w:styleId="Heading4Char">
    <w:name w:val="Heading 4 Char"/>
    <w:basedOn w:val="DefaultParagraphFont"/>
    <w:link w:val="Heading4"/>
    <w:uiPriority w:val="9"/>
    <w:semiHidden/>
    <w:rsid w:val="00192B6E"/>
    <w:rPr>
      <w:rFonts w:asciiTheme="majorHAnsi" w:eastAsiaTheme="majorEastAsia" w:hAnsiTheme="majorHAnsi" w:cstheme="majorBidi"/>
      <w:b/>
      <w:bCs/>
      <w:i/>
      <w:iCs/>
      <w:color w:val="4F81BD" w:themeColor="accent1"/>
    </w:rPr>
  </w:style>
  <w:style w:type="paragraph" w:styleId="ListParagraph">
    <w:name w:val="List Paragraph"/>
    <w:basedOn w:val="Normal"/>
    <w:uiPriority w:val="34"/>
    <w:qFormat/>
    <w:rsid w:val="00192B6E"/>
    <w:pPr>
      <w:ind w:left="720"/>
      <w:contextualSpacing/>
    </w:pPr>
  </w:style>
  <w:style w:type="character" w:styleId="FollowedHyperlink">
    <w:name w:val="FollowedHyperlink"/>
    <w:basedOn w:val="DefaultParagraphFont"/>
    <w:uiPriority w:val="99"/>
    <w:semiHidden/>
    <w:unhideWhenUsed/>
    <w:rsid w:val="00192B6E"/>
    <w:rPr>
      <w:color w:val="800080" w:themeColor="followedHyperlink"/>
      <w:u w:val="single"/>
    </w:rPr>
  </w:style>
  <w:style w:type="paragraph" w:styleId="z-TopofForm">
    <w:name w:val="HTML Top of Form"/>
    <w:basedOn w:val="Normal"/>
    <w:next w:val="Normal"/>
    <w:link w:val="z-TopofFormChar"/>
    <w:hidden/>
    <w:uiPriority w:val="99"/>
    <w:semiHidden/>
    <w:unhideWhenUsed/>
    <w:rsid w:val="005B0751"/>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5B0751"/>
    <w:rPr>
      <w:rFonts w:ascii="Arial" w:eastAsia="Times New Roman" w:hAnsi="Arial" w:cs="Arial"/>
      <w:vanish/>
      <w:sz w:val="16"/>
      <w:szCs w:val="16"/>
    </w:rPr>
  </w:style>
  <w:style w:type="paragraph" w:customStyle="1" w:styleId="placeholder">
    <w:name w:val="placeholder"/>
    <w:basedOn w:val="Normal"/>
    <w:rsid w:val="005B0751"/>
    <w:pPr>
      <w:spacing w:before="100" w:beforeAutospacing="1" w:after="100" w:afterAutospacing="1" w:line="240" w:lineRule="auto"/>
    </w:pPr>
    <w:rPr>
      <w:rFonts w:ascii="Times New Roman" w:eastAsia="Times New Roman" w:hAnsi="Times New Roman" w:cs="Times New Roman"/>
      <w:sz w:val="24"/>
      <w:szCs w:val="24"/>
    </w:rPr>
  </w:style>
  <w:style w:type="paragraph" w:styleId="z-BottomofForm">
    <w:name w:val="HTML Bottom of Form"/>
    <w:basedOn w:val="Normal"/>
    <w:next w:val="Normal"/>
    <w:link w:val="z-BottomofFormChar"/>
    <w:hidden/>
    <w:uiPriority w:val="99"/>
    <w:semiHidden/>
    <w:unhideWhenUsed/>
    <w:rsid w:val="005B0751"/>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5B0751"/>
    <w:rPr>
      <w:rFonts w:ascii="Arial" w:eastAsia="Times New Roman" w:hAnsi="Arial" w:cs="Arial"/>
      <w:vanish/>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02050666">
      <w:bodyDiv w:val="1"/>
      <w:marLeft w:val="0"/>
      <w:marRight w:val="0"/>
      <w:marTop w:val="0"/>
      <w:marBottom w:val="0"/>
      <w:divBdr>
        <w:top w:val="none" w:sz="0" w:space="0" w:color="auto"/>
        <w:left w:val="none" w:sz="0" w:space="0" w:color="auto"/>
        <w:bottom w:val="none" w:sz="0" w:space="0" w:color="auto"/>
        <w:right w:val="none" w:sz="0" w:space="0" w:color="auto"/>
      </w:divBdr>
      <w:divsChild>
        <w:div w:id="1380976847">
          <w:marLeft w:val="0"/>
          <w:marRight w:val="0"/>
          <w:marTop w:val="0"/>
          <w:marBottom w:val="0"/>
          <w:divBdr>
            <w:top w:val="none" w:sz="0" w:space="0" w:color="auto"/>
            <w:left w:val="none" w:sz="0" w:space="0" w:color="auto"/>
            <w:bottom w:val="none" w:sz="0" w:space="0" w:color="auto"/>
            <w:right w:val="none" w:sz="0" w:space="0" w:color="auto"/>
          </w:divBdr>
          <w:divsChild>
            <w:div w:id="1236167863">
              <w:marLeft w:val="0"/>
              <w:marRight w:val="0"/>
              <w:marTop w:val="0"/>
              <w:marBottom w:val="0"/>
              <w:divBdr>
                <w:top w:val="none" w:sz="0" w:space="0" w:color="auto"/>
                <w:left w:val="none" w:sz="0" w:space="0" w:color="auto"/>
                <w:bottom w:val="none" w:sz="0" w:space="0" w:color="auto"/>
                <w:right w:val="none" w:sz="0" w:space="0" w:color="auto"/>
              </w:divBdr>
              <w:divsChild>
                <w:div w:id="1061560841">
                  <w:marLeft w:val="0"/>
                  <w:marRight w:val="0"/>
                  <w:marTop w:val="0"/>
                  <w:marBottom w:val="0"/>
                  <w:divBdr>
                    <w:top w:val="none" w:sz="0" w:space="0" w:color="auto"/>
                    <w:left w:val="none" w:sz="0" w:space="0" w:color="auto"/>
                    <w:bottom w:val="none" w:sz="0" w:space="0" w:color="auto"/>
                    <w:right w:val="none" w:sz="0" w:space="0" w:color="auto"/>
                  </w:divBdr>
                  <w:divsChild>
                    <w:div w:id="456294124">
                      <w:marLeft w:val="0"/>
                      <w:marRight w:val="0"/>
                      <w:marTop w:val="0"/>
                      <w:marBottom w:val="0"/>
                      <w:divBdr>
                        <w:top w:val="none" w:sz="0" w:space="0" w:color="auto"/>
                        <w:left w:val="none" w:sz="0" w:space="0" w:color="auto"/>
                        <w:bottom w:val="none" w:sz="0" w:space="0" w:color="auto"/>
                        <w:right w:val="none" w:sz="0" w:space="0" w:color="auto"/>
                      </w:divBdr>
                      <w:divsChild>
                        <w:div w:id="1379470554">
                          <w:marLeft w:val="0"/>
                          <w:marRight w:val="0"/>
                          <w:marTop w:val="0"/>
                          <w:marBottom w:val="0"/>
                          <w:divBdr>
                            <w:top w:val="none" w:sz="0" w:space="0" w:color="auto"/>
                            <w:left w:val="none" w:sz="0" w:space="0" w:color="auto"/>
                            <w:bottom w:val="none" w:sz="0" w:space="0" w:color="auto"/>
                            <w:right w:val="none" w:sz="0" w:space="0" w:color="auto"/>
                          </w:divBdr>
                          <w:divsChild>
                            <w:div w:id="921912740">
                              <w:marLeft w:val="0"/>
                              <w:marRight w:val="0"/>
                              <w:marTop w:val="0"/>
                              <w:marBottom w:val="0"/>
                              <w:divBdr>
                                <w:top w:val="none" w:sz="0" w:space="0" w:color="auto"/>
                                <w:left w:val="none" w:sz="0" w:space="0" w:color="auto"/>
                                <w:bottom w:val="none" w:sz="0" w:space="0" w:color="auto"/>
                                <w:right w:val="none" w:sz="0" w:space="0" w:color="auto"/>
                              </w:divBdr>
                              <w:divsChild>
                                <w:div w:id="1740902539">
                                  <w:marLeft w:val="0"/>
                                  <w:marRight w:val="0"/>
                                  <w:marTop w:val="0"/>
                                  <w:marBottom w:val="0"/>
                                  <w:divBdr>
                                    <w:top w:val="none" w:sz="0" w:space="0" w:color="auto"/>
                                    <w:left w:val="none" w:sz="0" w:space="0" w:color="auto"/>
                                    <w:bottom w:val="none" w:sz="0" w:space="0" w:color="auto"/>
                                    <w:right w:val="none" w:sz="0" w:space="0" w:color="auto"/>
                                  </w:divBdr>
                                  <w:divsChild>
                                    <w:div w:id="1670981003">
                                      <w:marLeft w:val="0"/>
                                      <w:marRight w:val="0"/>
                                      <w:marTop w:val="0"/>
                                      <w:marBottom w:val="0"/>
                                      <w:divBdr>
                                        <w:top w:val="none" w:sz="0" w:space="0" w:color="auto"/>
                                        <w:left w:val="none" w:sz="0" w:space="0" w:color="auto"/>
                                        <w:bottom w:val="none" w:sz="0" w:space="0" w:color="auto"/>
                                        <w:right w:val="none" w:sz="0" w:space="0" w:color="auto"/>
                                      </w:divBdr>
                                      <w:divsChild>
                                        <w:div w:id="2030182835">
                                          <w:marLeft w:val="0"/>
                                          <w:marRight w:val="0"/>
                                          <w:marTop w:val="0"/>
                                          <w:marBottom w:val="0"/>
                                          <w:divBdr>
                                            <w:top w:val="none" w:sz="0" w:space="0" w:color="auto"/>
                                            <w:left w:val="none" w:sz="0" w:space="0" w:color="auto"/>
                                            <w:bottom w:val="none" w:sz="0" w:space="0" w:color="auto"/>
                                            <w:right w:val="none" w:sz="0" w:space="0" w:color="auto"/>
                                          </w:divBdr>
                                          <w:divsChild>
                                            <w:div w:id="1022589994">
                                              <w:marLeft w:val="0"/>
                                              <w:marRight w:val="0"/>
                                              <w:marTop w:val="0"/>
                                              <w:marBottom w:val="0"/>
                                              <w:divBdr>
                                                <w:top w:val="none" w:sz="0" w:space="0" w:color="auto"/>
                                                <w:left w:val="none" w:sz="0" w:space="0" w:color="auto"/>
                                                <w:bottom w:val="none" w:sz="0" w:space="0" w:color="auto"/>
                                                <w:right w:val="none" w:sz="0" w:space="0" w:color="auto"/>
                                              </w:divBdr>
                                              <w:divsChild>
                                                <w:div w:id="1432580136">
                                                  <w:blockQuote w:val="1"/>
                                                  <w:marLeft w:val="720"/>
                                                  <w:marRight w:val="720"/>
                                                  <w:marTop w:val="100"/>
                                                  <w:marBottom w:val="100"/>
                                                  <w:divBdr>
                                                    <w:top w:val="none" w:sz="0" w:space="0" w:color="auto"/>
                                                    <w:left w:val="none" w:sz="0" w:space="0" w:color="auto"/>
                                                    <w:bottom w:val="none" w:sz="0" w:space="0" w:color="auto"/>
                                                    <w:right w:val="none" w:sz="0" w:space="0" w:color="auto"/>
                                                  </w:divBdr>
                                                </w:div>
                                                <w:div w:id="1687558458">
                                                  <w:blockQuote w:val="1"/>
                                                  <w:marLeft w:val="720"/>
                                                  <w:marRight w:val="720"/>
                                                  <w:marTop w:val="100"/>
                                                  <w:marBottom w:val="100"/>
                                                  <w:divBdr>
                                                    <w:top w:val="none" w:sz="0" w:space="0" w:color="auto"/>
                                                    <w:left w:val="none" w:sz="0" w:space="0" w:color="auto"/>
                                                    <w:bottom w:val="none" w:sz="0" w:space="0" w:color="auto"/>
                                                    <w:right w:val="none" w:sz="0" w:space="0" w:color="auto"/>
                                                  </w:divBdr>
                                                </w:div>
                                                <w:div w:id="1251155323">
                                                  <w:blockQuote w:val="1"/>
                                                  <w:marLeft w:val="720"/>
                                                  <w:marRight w:val="720"/>
                                                  <w:marTop w:val="100"/>
                                                  <w:marBottom w:val="100"/>
                                                  <w:divBdr>
                                                    <w:top w:val="none" w:sz="0" w:space="0" w:color="auto"/>
                                                    <w:left w:val="none" w:sz="0" w:space="0" w:color="auto"/>
                                                    <w:bottom w:val="none" w:sz="0" w:space="0" w:color="auto"/>
                                                    <w:right w:val="none" w:sz="0" w:space="0" w:color="auto"/>
                                                  </w:divBdr>
                                                </w:div>
                                                <w:div w:id="189996330">
                                                  <w:blockQuote w:val="1"/>
                                                  <w:marLeft w:val="720"/>
                                                  <w:marRight w:val="720"/>
                                                  <w:marTop w:val="100"/>
                                                  <w:marBottom w:val="100"/>
                                                  <w:divBdr>
                                                    <w:top w:val="none" w:sz="0" w:space="0" w:color="auto"/>
                                                    <w:left w:val="none" w:sz="0" w:space="0" w:color="auto"/>
                                                    <w:bottom w:val="none" w:sz="0" w:space="0" w:color="auto"/>
                                                    <w:right w:val="none" w:sz="0" w:space="0" w:color="auto"/>
                                                  </w:divBdr>
                                                </w:div>
                                                <w:div w:id="1608656233">
                                                  <w:blockQuote w:val="1"/>
                                                  <w:marLeft w:val="720"/>
                                                  <w:marRight w:val="720"/>
                                                  <w:marTop w:val="100"/>
                                                  <w:marBottom w:val="100"/>
                                                  <w:divBdr>
                                                    <w:top w:val="none" w:sz="0" w:space="0" w:color="auto"/>
                                                    <w:left w:val="none" w:sz="0" w:space="0" w:color="auto"/>
                                                    <w:bottom w:val="none" w:sz="0" w:space="0" w:color="auto"/>
                                                    <w:right w:val="none" w:sz="0" w:space="0" w:color="auto"/>
                                                  </w:divBdr>
                                                </w:div>
                                                <w:div w:id="1267271727">
                                                  <w:blockQuote w:val="1"/>
                                                  <w:marLeft w:val="720"/>
                                                  <w:marRight w:val="720"/>
                                                  <w:marTop w:val="100"/>
                                                  <w:marBottom w:val="100"/>
                                                  <w:divBdr>
                                                    <w:top w:val="none" w:sz="0" w:space="0" w:color="auto"/>
                                                    <w:left w:val="none" w:sz="0" w:space="0" w:color="auto"/>
                                                    <w:bottom w:val="none" w:sz="0" w:space="0" w:color="auto"/>
                                                    <w:right w:val="none" w:sz="0" w:space="0" w:color="auto"/>
                                                  </w:divBdr>
                                                </w:div>
                                                <w:div w:id="1924871424">
                                                  <w:blockQuote w:val="1"/>
                                                  <w:marLeft w:val="720"/>
                                                  <w:marRight w:val="720"/>
                                                  <w:marTop w:val="100"/>
                                                  <w:marBottom w:val="100"/>
                                                  <w:divBdr>
                                                    <w:top w:val="none" w:sz="0" w:space="0" w:color="auto"/>
                                                    <w:left w:val="none" w:sz="0" w:space="0" w:color="auto"/>
                                                    <w:bottom w:val="none" w:sz="0" w:space="0" w:color="auto"/>
                                                    <w:right w:val="none" w:sz="0" w:space="0" w:color="auto"/>
                                                  </w:divBdr>
                                                </w:div>
                                                <w:div w:id="1546092036">
                                                  <w:blockQuote w:val="1"/>
                                                  <w:marLeft w:val="720"/>
                                                  <w:marRight w:val="720"/>
                                                  <w:marTop w:val="100"/>
                                                  <w:marBottom w:val="100"/>
                                                  <w:divBdr>
                                                    <w:top w:val="none" w:sz="0" w:space="0" w:color="auto"/>
                                                    <w:left w:val="none" w:sz="0" w:space="0" w:color="auto"/>
                                                    <w:bottom w:val="none" w:sz="0" w:space="0" w:color="auto"/>
                                                    <w:right w:val="none" w:sz="0" w:space="0" w:color="auto"/>
                                                  </w:divBdr>
                                                </w:div>
                                                <w:div w:id="455680756">
                                                  <w:blockQuote w:val="1"/>
                                                  <w:marLeft w:val="720"/>
                                                  <w:marRight w:val="720"/>
                                                  <w:marTop w:val="100"/>
                                                  <w:marBottom w:val="100"/>
                                                  <w:divBdr>
                                                    <w:top w:val="none" w:sz="0" w:space="0" w:color="auto"/>
                                                    <w:left w:val="none" w:sz="0" w:space="0" w:color="auto"/>
                                                    <w:bottom w:val="none" w:sz="0" w:space="0" w:color="auto"/>
                                                    <w:right w:val="none" w:sz="0" w:space="0" w:color="auto"/>
                                                  </w:divBdr>
                                                </w:div>
                                                <w:div w:id="2012637790">
                                                  <w:blockQuote w:val="1"/>
                                                  <w:marLeft w:val="720"/>
                                                  <w:marRight w:val="720"/>
                                                  <w:marTop w:val="100"/>
                                                  <w:marBottom w:val="100"/>
                                                  <w:divBdr>
                                                    <w:top w:val="none" w:sz="0" w:space="0" w:color="auto"/>
                                                    <w:left w:val="none" w:sz="0" w:space="0" w:color="auto"/>
                                                    <w:bottom w:val="none" w:sz="0" w:space="0" w:color="auto"/>
                                                    <w:right w:val="none" w:sz="0" w:space="0" w:color="auto"/>
                                                  </w:divBdr>
                                                </w:div>
                                                <w:div w:id="1109393889">
                                                  <w:blockQuote w:val="1"/>
                                                  <w:marLeft w:val="720"/>
                                                  <w:marRight w:val="720"/>
                                                  <w:marTop w:val="100"/>
                                                  <w:marBottom w:val="100"/>
                                                  <w:divBdr>
                                                    <w:top w:val="none" w:sz="0" w:space="0" w:color="auto"/>
                                                    <w:left w:val="none" w:sz="0" w:space="0" w:color="auto"/>
                                                    <w:bottom w:val="none" w:sz="0" w:space="0" w:color="auto"/>
                                                    <w:right w:val="none" w:sz="0" w:space="0" w:color="auto"/>
                                                  </w:divBdr>
                                                </w:div>
                                                <w:div w:id="21674774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5514099">
          <w:marLeft w:val="0"/>
          <w:marRight w:val="0"/>
          <w:marTop w:val="0"/>
          <w:marBottom w:val="0"/>
          <w:divBdr>
            <w:top w:val="none" w:sz="0" w:space="0" w:color="auto"/>
            <w:left w:val="none" w:sz="0" w:space="0" w:color="auto"/>
            <w:bottom w:val="none" w:sz="0" w:space="0" w:color="auto"/>
            <w:right w:val="none" w:sz="0" w:space="0" w:color="auto"/>
          </w:divBdr>
          <w:divsChild>
            <w:div w:id="817920305">
              <w:marLeft w:val="0"/>
              <w:marRight w:val="0"/>
              <w:marTop w:val="0"/>
              <w:marBottom w:val="0"/>
              <w:divBdr>
                <w:top w:val="none" w:sz="0" w:space="0" w:color="auto"/>
                <w:left w:val="none" w:sz="0" w:space="0" w:color="auto"/>
                <w:bottom w:val="none" w:sz="0" w:space="0" w:color="auto"/>
                <w:right w:val="none" w:sz="0" w:space="0" w:color="auto"/>
              </w:divBdr>
              <w:divsChild>
                <w:div w:id="1836609335">
                  <w:marLeft w:val="0"/>
                  <w:marRight w:val="0"/>
                  <w:marTop w:val="0"/>
                  <w:marBottom w:val="0"/>
                  <w:divBdr>
                    <w:top w:val="none" w:sz="0" w:space="0" w:color="auto"/>
                    <w:left w:val="none" w:sz="0" w:space="0" w:color="auto"/>
                    <w:bottom w:val="none" w:sz="0" w:space="0" w:color="auto"/>
                    <w:right w:val="none" w:sz="0" w:space="0" w:color="auto"/>
                  </w:divBdr>
                  <w:divsChild>
                    <w:div w:id="751582942">
                      <w:marLeft w:val="0"/>
                      <w:marRight w:val="0"/>
                      <w:marTop w:val="0"/>
                      <w:marBottom w:val="0"/>
                      <w:divBdr>
                        <w:top w:val="none" w:sz="0" w:space="0" w:color="auto"/>
                        <w:left w:val="none" w:sz="0" w:space="0" w:color="auto"/>
                        <w:bottom w:val="none" w:sz="0" w:space="0" w:color="auto"/>
                        <w:right w:val="none" w:sz="0" w:space="0" w:color="auto"/>
                      </w:divBdr>
                      <w:divsChild>
                        <w:div w:id="1558130272">
                          <w:marLeft w:val="0"/>
                          <w:marRight w:val="0"/>
                          <w:marTop w:val="0"/>
                          <w:marBottom w:val="0"/>
                          <w:divBdr>
                            <w:top w:val="none" w:sz="0" w:space="0" w:color="auto"/>
                            <w:left w:val="none" w:sz="0" w:space="0" w:color="auto"/>
                            <w:bottom w:val="none" w:sz="0" w:space="0" w:color="auto"/>
                            <w:right w:val="none" w:sz="0" w:space="0" w:color="auto"/>
                          </w:divBdr>
                          <w:divsChild>
                            <w:div w:id="33583141">
                              <w:marLeft w:val="0"/>
                              <w:marRight w:val="0"/>
                              <w:marTop w:val="0"/>
                              <w:marBottom w:val="0"/>
                              <w:divBdr>
                                <w:top w:val="none" w:sz="0" w:space="0" w:color="auto"/>
                                <w:left w:val="none" w:sz="0" w:space="0" w:color="auto"/>
                                <w:bottom w:val="none" w:sz="0" w:space="0" w:color="auto"/>
                                <w:right w:val="none" w:sz="0" w:space="0" w:color="auto"/>
                              </w:divBdr>
                              <w:divsChild>
                                <w:div w:id="578099412">
                                  <w:marLeft w:val="0"/>
                                  <w:marRight w:val="0"/>
                                  <w:marTop w:val="0"/>
                                  <w:marBottom w:val="0"/>
                                  <w:divBdr>
                                    <w:top w:val="none" w:sz="0" w:space="0" w:color="auto"/>
                                    <w:left w:val="none" w:sz="0" w:space="0" w:color="auto"/>
                                    <w:bottom w:val="none" w:sz="0" w:space="0" w:color="auto"/>
                                    <w:right w:val="none" w:sz="0" w:space="0" w:color="auto"/>
                                  </w:divBdr>
                                  <w:divsChild>
                                    <w:div w:id="1239052604">
                                      <w:marLeft w:val="0"/>
                                      <w:marRight w:val="0"/>
                                      <w:marTop w:val="0"/>
                                      <w:marBottom w:val="0"/>
                                      <w:divBdr>
                                        <w:top w:val="none" w:sz="0" w:space="0" w:color="auto"/>
                                        <w:left w:val="none" w:sz="0" w:space="0" w:color="auto"/>
                                        <w:bottom w:val="none" w:sz="0" w:space="0" w:color="auto"/>
                                        <w:right w:val="none" w:sz="0" w:space="0" w:color="auto"/>
                                      </w:divBdr>
                                      <w:divsChild>
                                        <w:div w:id="1110199320">
                                          <w:marLeft w:val="0"/>
                                          <w:marRight w:val="0"/>
                                          <w:marTop w:val="0"/>
                                          <w:marBottom w:val="0"/>
                                          <w:divBdr>
                                            <w:top w:val="none" w:sz="0" w:space="0" w:color="auto"/>
                                            <w:left w:val="none" w:sz="0" w:space="0" w:color="auto"/>
                                            <w:bottom w:val="none" w:sz="0" w:space="0" w:color="auto"/>
                                            <w:right w:val="none" w:sz="0" w:space="0" w:color="auto"/>
                                          </w:divBdr>
                                          <w:divsChild>
                                            <w:div w:id="1696883781">
                                              <w:marLeft w:val="0"/>
                                              <w:marRight w:val="0"/>
                                              <w:marTop w:val="0"/>
                                              <w:marBottom w:val="0"/>
                                              <w:divBdr>
                                                <w:top w:val="none" w:sz="0" w:space="0" w:color="auto"/>
                                                <w:left w:val="none" w:sz="0" w:space="0" w:color="auto"/>
                                                <w:bottom w:val="none" w:sz="0" w:space="0" w:color="auto"/>
                                                <w:right w:val="none" w:sz="0" w:space="0" w:color="auto"/>
                                              </w:divBdr>
                                              <w:divsChild>
                                                <w:div w:id="161512626">
                                                  <w:marLeft w:val="0"/>
                                                  <w:marRight w:val="0"/>
                                                  <w:marTop w:val="0"/>
                                                  <w:marBottom w:val="0"/>
                                                  <w:divBdr>
                                                    <w:top w:val="none" w:sz="0" w:space="0" w:color="auto"/>
                                                    <w:left w:val="none" w:sz="0" w:space="0" w:color="auto"/>
                                                    <w:bottom w:val="none" w:sz="0" w:space="0" w:color="auto"/>
                                                    <w:right w:val="none" w:sz="0" w:space="0" w:color="auto"/>
                                                  </w:divBdr>
                                                  <w:divsChild>
                                                    <w:div w:id="1627269857">
                                                      <w:marLeft w:val="0"/>
                                                      <w:marRight w:val="0"/>
                                                      <w:marTop w:val="0"/>
                                                      <w:marBottom w:val="0"/>
                                                      <w:divBdr>
                                                        <w:top w:val="none" w:sz="0" w:space="0" w:color="auto"/>
                                                        <w:left w:val="none" w:sz="0" w:space="0" w:color="auto"/>
                                                        <w:bottom w:val="none" w:sz="0" w:space="0" w:color="auto"/>
                                                        <w:right w:val="none" w:sz="0" w:space="0" w:color="auto"/>
                                                      </w:divBdr>
                                                      <w:divsChild>
                                                        <w:div w:id="1855460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509249596">
      <w:bodyDiv w:val="1"/>
      <w:marLeft w:val="0"/>
      <w:marRight w:val="0"/>
      <w:marTop w:val="0"/>
      <w:marBottom w:val="0"/>
      <w:divBdr>
        <w:top w:val="none" w:sz="0" w:space="0" w:color="auto"/>
        <w:left w:val="none" w:sz="0" w:space="0" w:color="auto"/>
        <w:bottom w:val="none" w:sz="0" w:space="0" w:color="auto"/>
        <w:right w:val="none" w:sz="0" w:space="0" w:color="auto"/>
      </w:divBdr>
      <w:divsChild>
        <w:div w:id="257713517">
          <w:blockQuote w:val="1"/>
          <w:marLeft w:val="720"/>
          <w:marRight w:val="720"/>
          <w:marTop w:val="100"/>
          <w:marBottom w:val="100"/>
          <w:divBdr>
            <w:top w:val="none" w:sz="0" w:space="0" w:color="auto"/>
            <w:left w:val="none" w:sz="0" w:space="0" w:color="auto"/>
            <w:bottom w:val="none" w:sz="0" w:space="0" w:color="auto"/>
            <w:right w:val="none" w:sz="0" w:space="0" w:color="auto"/>
          </w:divBdr>
        </w:div>
        <w:div w:id="1418870702">
          <w:blockQuote w:val="1"/>
          <w:marLeft w:val="720"/>
          <w:marRight w:val="720"/>
          <w:marTop w:val="100"/>
          <w:marBottom w:val="100"/>
          <w:divBdr>
            <w:top w:val="none" w:sz="0" w:space="0" w:color="auto"/>
            <w:left w:val="none" w:sz="0" w:space="0" w:color="auto"/>
            <w:bottom w:val="none" w:sz="0" w:space="0" w:color="auto"/>
            <w:right w:val="none" w:sz="0" w:space="0" w:color="auto"/>
          </w:divBdr>
        </w:div>
        <w:div w:id="42368706">
          <w:blockQuote w:val="1"/>
          <w:marLeft w:val="720"/>
          <w:marRight w:val="720"/>
          <w:marTop w:val="100"/>
          <w:marBottom w:val="100"/>
          <w:divBdr>
            <w:top w:val="none" w:sz="0" w:space="0" w:color="auto"/>
            <w:left w:val="none" w:sz="0" w:space="0" w:color="auto"/>
            <w:bottom w:val="none" w:sz="0" w:space="0" w:color="auto"/>
            <w:right w:val="none" w:sz="0" w:space="0" w:color="auto"/>
          </w:divBdr>
        </w:div>
        <w:div w:id="2081099300">
          <w:blockQuote w:val="1"/>
          <w:marLeft w:val="720"/>
          <w:marRight w:val="720"/>
          <w:marTop w:val="100"/>
          <w:marBottom w:val="100"/>
          <w:divBdr>
            <w:top w:val="none" w:sz="0" w:space="0" w:color="auto"/>
            <w:left w:val="none" w:sz="0" w:space="0" w:color="auto"/>
            <w:bottom w:val="none" w:sz="0" w:space="0" w:color="auto"/>
            <w:right w:val="none" w:sz="0" w:space="0" w:color="auto"/>
          </w:divBdr>
        </w:div>
        <w:div w:id="2022931436">
          <w:blockQuote w:val="1"/>
          <w:marLeft w:val="720"/>
          <w:marRight w:val="720"/>
          <w:marTop w:val="100"/>
          <w:marBottom w:val="100"/>
          <w:divBdr>
            <w:top w:val="none" w:sz="0" w:space="0" w:color="auto"/>
            <w:left w:val="none" w:sz="0" w:space="0" w:color="auto"/>
            <w:bottom w:val="none" w:sz="0" w:space="0" w:color="auto"/>
            <w:right w:val="none" w:sz="0" w:space="0" w:color="auto"/>
          </w:divBdr>
        </w:div>
        <w:div w:id="118089877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73395803">
      <w:bodyDiv w:val="1"/>
      <w:marLeft w:val="0"/>
      <w:marRight w:val="0"/>
      <w:marTop w:val="0"/>
      <w:marBottom w:val="0"/>
      <w:divBdr>
        <w:top w:val="none" w:sz="0" w:space="0" w:color="auto"/>
        <w:left w:val="none" w:sz="0" w:space="0" w:color="auto"/>
        <w:bottom w:val="none" w:sz="0" w:space="0" w:color="auto"/>
        <w:right w:val="none" w:sz="0" w:space="0" w:color="auto"/>
      </w:divBdr>
    </w:div>
    <w:div w:id="16139793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2007</Words>
  <Characters>11445</Characters>
  <Application>Microsoft Office Word</Application>
  <DocSecurity>0</DocSecurity>
  <Lines>95</Lines>
  <Paragraphs>26</Paragraphs>
  <ScaleCrop>false</ScaleCrop>
  <HeadingPairs>
    <vt:vector size="4" baseType="variant">
      <vt:variant>
        <vt:lpstr>Title</vt:lpstr>
      </vt:variant>
      <vt:variant>
        <vt:i4>1</vt:i4>
      </vt:variant>
      <vt:variant>
        <vt:lpstr>Headings</vt:lpstr>
      </vt:variant>
      <vt:variant>
        <vt:i4>2</vt:i4>
      </vt:variant>
    </vt:vector>
  </HeadingPairs>
  <TitlesOfParts>
    <vt:vector size="3" baseType="lpstr">
      <vt:lpstr/>
      <vt:lpstr>        از بوی پرتقال تا یقین عاشقانه</vt:lpstr>
      <vt:lpstr>        تأملی در ساختار و جهان شعری «باغ‌های شهسوار»</vt:lpstr>
    </vt:vector>
  </TitlesOfParts>
  <Company/>
  <LinksUpToDate>false</LinksUpToDate>
  <CharactersWithSpaces>13426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Esmail</dc:creator>
  <cp:lastModifiedBy>Esmail</cp:lastModifiedBy>
  <cp:revision>2</cp:revision>
  <dcterms:created xsi:type="dcterms:W3CDTF">2026-08-10T16:28:00Z</dcterms:created>
  <dcterms:modified xsi:type="dcterms:W3CDTF">2026-08-10T16:28:00Z</dcterms:modified>
</cp:coreProperties>
</file>