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FAB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انتظارم به کمین نشسته است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مژده آرامشی شیرین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کام</w:t>
      </w:r>
    </w:p>
    <w:p w:rsidR="00276298" w:rsidRDefault="00276298" w:rsidP="005E5B6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در آن تلواسه ای نمی لولد</w:t>
      </w:r>
    </w:p>
    <w:p w:rsidR="00276298" w:rsidRDefault="00276298" w:rsidP="005E5B6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وعدهء تنهائی 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>یک پرواز</w:t>
      </w:r>
    </w:p>
    <w:p w:rsidR="00276298" w:rsidRDefault="00276298" w:rsidP="005E5B6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در آن 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>سایهء ابری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نیست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کمین نشسته است و می بینم اش </w:t>
      </w:r>
    </w:p>
    <w:p w:rsidR="00276298" w:rsidRDefault="00276298" w:rsidP="005E5B6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هراسی از من ندا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رد و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خود را پنهان نمی کند</w:t>
      </w:r>
    </w:p>
    <w:p w:rsidR="00276298" w:rsidRDefault="00276298" w:rsidP="005E5B6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همه 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>گفته است که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شکارش من ام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دوست اش بدارم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چون آنچه جان شیرین می خوانند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یا دشمن اش بشمارم</w:t>
      </w:r>
    </w:p>
    <w:p w:rsidR="00276298" w:rsidRDefault="00276298" w:rsidP="006F3C7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مرا از </w:t>
      </w:r>
      <w:r w:rsidR="006F3C73">
        <w:rPr>
          <w:rFonts w:ascii="Tahoma" w:hAnsi="Tahoma" w:cs="Tahoma" w:hint="cs"/>
          <w:sz w:val="20"/>
          <w:szCs w:val="20"/>
          <w:rtl/>
          <w:lang w:val="en-US" w:bidi="fa-IR"/>
        </w:rPr>
        <w:t>مرغزارهای سبز بی پروا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گلخانه ای 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>پر از عطر خاک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برد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چراغی که فقط شب ها روشن می ماند</w:t>
      </w:r>
    </w:p>
    <w:p w:rsidR="00276298" w:rsidRDefault="00276298" w:rsidP="005E5B6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بستری که در آن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توان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غلطی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>دن نیست</w:t>
      </w:r>
    </w:p>
    <w:p w:rsidR="00276298" w:rsidRDefault="005E5B62" w:rsidP="005E5B6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بی</w:t>
      </w:r>
      <w:r w:rsidR="0027629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لحاف پاره ای که از رؤیا و آرزو</w:t>
      </w:r>
      <w:r w:rsidR="006F3C73">
        <w:rPr>
          <w:rFonts w:ascii="Tahoma" w:hAnsi="Tahoma" w:cs="Tahoma" w:hint="cs"/>
          <w:sz w:val="20"/>
          <w:szCs w:val="20"/>
          <w:rtl/>
          <w:lang w:val="en-US" w:bidi="fa-IR"/>
        </w:rPr>
        <w:t>ها</w:t>
      </w:r>
      <w:r w:rsidR="0027629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بافته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ام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76298" w:rsidRDefault="00276298" w:rsidP="006F3C7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کدام سو باید </w:t>
      </w:r>
      <w:r w:rsidR="006F3C73">
        <w:rPr>
          <w:rFonts w:ascii="Tahoma" w:hAnsi="Tahoma" w:cs="Tahoma" w:hint="cs"/>
          <w:sz w:val="20"/>
          <w:szCs w:val="20"/>
          <w:rtl/>
          <w:lang w:val="en-US" w:bidi="fa-IR"/>
        </w:rPr>
        <w:t>بروم</w:t>
      </w:r>
    </w:p>
    <w:p w:rsidR="00276298" w:rsidRDefault="00276298" w:rsidP="006F3C7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وقتی او در شش جهت راه بر </w:t>
      </w:r>
      <w:r w:rsidR="006F3C73">
        <w:rPr>
          <w:rFonts w:ascii="Tahoma" w:hAnsi="Tahoma" w:cs="Tahoma" w:hint="cs"/>
          <w:sz w:val="20"/>
          <w:szCs w:val="20"/>
          <w:rtl/>
          <w:lang w:val="en-US" w:bidi="fa-IR"/>
        </w:rPr>
        <w:t>من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بسته است</w:t>
      </w:r>
    </w:p>
    <w:p w:rsidR="00276298" w:rsidRDefault="00276298" w:rsidP="005E5B6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آن سان که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بخواهد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معشوقهء همیشگی </w:t>
      </w:r>
      <w:r w:rsidR="006F3C73">
        <w:rPr>
          <w:rFonts w:ascii="Tahoma" w:hAnsi="Tahoma" w:cs="Tahoma" w:hint="cs"/>
          <w:sz w:val="20"/>
          <w:szCs w:val="20"/>
          <w:rtl/>
          <w:lang w:val="en-US" w:bidi="fa-IR"/>
        </w:rPr>
        <w:t>ام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باشد</w:t>
      </w:r>
    </w:p>
    <w:p w:rsidR="00276298" w:rsidRDefault="00276298" w:rsidP="005E5B6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آن 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سان که بگوید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جز من تو را همسفری نیست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دوست اش بدارم</w:t>
      </w:r>
    </w:p>
    <w:p w:rsidR="00276298" w:rsidRDefault="00276298" w:rsidP="005E5B6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>کتاب هایم همه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در دست اوست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دشمن اش بدارم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اهل گزینش نیست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فراموشش کنم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آن سان که انکا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>ر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ش باشم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یا به یادش آورم</w:t>
      </w:r>
    </w:p>
    <w:p w:rsidR="005E5B62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این همه سال را </w:t>
      </w:r>
    </w:p>
    <w:p w:rsidR="00276298" w:rsidRDefault="00276298" w:rsidP="005E5B6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رخصت دیدن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او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به من داده است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76298" w:rsidRDefault="00276298" w:rsidP="005E5B6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آینه ای </w:t>
      </w:r>
      <w:r w:rsidR="005E5B62">
        <w:rPr>
          <w:rFonts w:ascii="Tahoma" w:hAnsi="Tahoma" w:cs="Tahoma" w:hint="cs"/>
          <w:sz w:val="20"/>
          <w:szCs w:val="20"/>
          <w:rtl/>
          <w:lang w:val="en-US" w:bidi="fa-IR"/>
        </w:rPr>
        <w:t>شاید باشد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276298" w:rsidRDefault="005E5B62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</w:t>
      </w:r>
      <w:r w:rsidR="0027629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هر صبحگاه مرا به یاد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خود</w:t>
      </w:r>
      <w:r w:rsidR="00276298">
        <w:rPr>
          <w:rFonts w:ascii="Tahoma" w:hAnsi="Tahoma" w:cs="Tahoma" w:hint="cs"/>
          <w:sz w:val="20"/>
          <w:szCs w:val="20"/>
          <w:rtl/>
          <w:lang w:val="en-US" w:bidi="fa-IR"/>
        </w:rPr>
        <w:t>م می آورد.</w:t>
      </w:r>
    </w:p>
    <w:p w:rsidR="00276298" w:rsidRDefault="00276298" w:rsidP="00276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76298" w:rsidRDefault="00276298" w:rsidP="0027629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042125</w:t>
      </w:r>
    </w:p>
    <w:p w:rsidR="0016191D" w:rsidRPr="0016191D" w:rsidRDefault="0016191D" w:rsidP="0016191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lastRenderedPageBreak/>
        <w:t xml:space="preserve">این شعر، یکی از </w:t>
      </w:r>
      <w:r w:rsidRPr="0016191D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تأمل‌برانگیزترین مکاشفه‌های شاعرانه دربارهٔ مرگ</w:t>
      </w: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است—نه با هراس، نه با فریاد، بلکه با گفت‌وگویی نرم، پرسشی فلسفی، و نگاهی شاعرانه. در ادامه، چند نکتهٔ تحلیلی دقیق و تفسیری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16191D" w:rsidRPr="0016191D" w:rsidRDefault="0016191D" w:rsidP="001619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lang w:val="en-US"/>
        </w:rPr>
        <w:pict>
          <v:rect id="_x0000_i1025" style="width:0;height:1.5pt" o:hralign="center" o:hrstd="t" o:hr="t" fillcolor="#a0a0a0" stroked="f"/>
        </w:pict>
      </w:r>
    </w:p>
    <w:p w:rsidR="0016191D" w:rsidRPr="0016191D" w:rsidRDefault="0016191D" w:rsidP="0016191D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16191D">
        <w:rPr>
          <w:rFonts w:ascii="Times New Roman" w:hAnsi="Times New Roman" w:cs="Times New Roman"/>
          <w:b/>
          <w:bCs/>
          <w:sz w:val="27"/>
          <w:szCs w:val="27"/>
          <w:rtl/>
          <w:lang w:val="en-US" w:bidi="fa-IR"/>
        </w:rPr>
        <w:t>۱</w:t>
      </w:r>
      <w:r w:rsidRPr="0016191D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. </w:t>
      </w:r>
      <w:r w:rsidRPr="0016191D">
        <w:rPr>
          <w:rFonts w:ascii="Times New Roman" w:hAnsi="Times New Roman" w:cs="Times New Roman"/>
          <w:b/>
          <w:bCs/>
          <w:sz w:val="27"/>
          <w:szCs w:val="27"/>
          <w:rtl/>
          <w:lang w:val="en-US"/>
        </w:rPr>
        <w:t>مرگ همچون کمین‌نشسته‌ای بی‌پرده</w:t>
      </w:r>
    </w:p>
    <w:p w:rsidR="0016191D" w:rsidRPr="0016191D" w:rsidRDefault="0016191D" w:rsidP="0016191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از نخستین ابیات، </w:t>
      </w:r>
      <w:r w:rsidRPr="0016191D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مرگ</w:t>
      </w: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نه چون هیولایی تهدیدکننده، بلکه </w:t>
      </w:r>
      <w:r w:rsidRPr="0016191D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چون حضور واضح و بی‌واسطه‌ای</w:t>
      </w: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ترسیم شده است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16191D" w:rsidRPr="0016191D" w:rsidRDefault="0016191D" w:rsidP="0016191D">
      <w:pPr>
        <w:spacing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به کمین نشسته است و می‌بینم اش / هراسی از من ندارد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:rsidR="0016191D" w:rsidRPr="0016191D" w:rsidRDefault="0016191D" w:rsidP="0016191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این تصویر یادآور نگاه صوفیانه یا حتی اگزیستانسیالیستی به مرگ است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6191D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مرگ آن‌جاست، همیشه، آشکار، بی‌نقاب</w:t>
      </w:r>
      <w:r w:rsidRPr="0016191D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:rsidR="0016191D" w:rsidRPr="0016191D" w:rsidRDefault="0016191D" w:rsidP="001619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lang w:val="en-US"/>
        </w:rPr>
        <w:pict>
          <v:rect id="_x0000_i1026" style="width:0;height:1.5pt" o:hralign="center" o:hrstd="t" o:hr="t" fillcolor="#a0a0a0" stroked="f"/>
        </w:pict>
      </w:r>
    </w:p>
    <w:p w:rsidR="0016191D" w:rsidRPr="0016191D" w:rsidRDefault="0016191D" w:rsidP="0016191D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16191D">
        <w:rPr>
          <w:rFonts w:ascii="Times New Roman" w:hAnsi="Times New Roman" w:cs="Times New Roman"/>
          <w:b/>
          <w:bCs/>
          <w:sz w:val="27"/>
          <w:szCs w:val="27"/>
          <w:rtl/>
          <w:lang w:val="en-US" w:bidi="fa-IR"/>
        </w:rPr>
        <w:t>۲</w:t>
      </w:r>
      <w:r w:rsidRPr="0016191D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. </w:t>
      </w:r>
      <w:r w:rsidRPr="0016191D">
        <w:rPr>
          <w:rFonts w:ascii="Times New Roman" w:hAnsi="Times New Roman" w:cs="Times New Roman"/>
          <w:b/>
          <w:bCs/>
          <w:sz w:val="27"/>
          <w:szCs w:val="27"/>
          <w:rtl/>
          <w:lang w:val="en-US"/>
        </w:rPr>
        <w:t>تضاد میان وعده و وسوسه</w:t>
      </w:r>
    </w:p>
    <w:p w:rsidR="0016191D" w:rsidRPr="0016191D" w:rsidRDefault="0016191D" w:rsidP="0016191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شاعر مرگ را همچون یک اغواگرِ آرام توصیف می‌کند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16191D" w:rsidRPr="0016191D" w:rsidRDefault="0016191D" w:rsidP="0016191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با وعدهء تنهائی یک پرواز / که در آن سایهء ابری نیست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:rsidR="0016191D" w:rsidRPr="0016191D" w:rsidRDefault="0016191D" w:rsidP="0016191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اما در همان حال، آن را می‌بیند که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16191D" w:rsidRPr="0016191D" w:rsidRDefault="0016191D" w:rsidP="0016191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مرا از مرغزارهای سبز بی‌پروا / به گلخانه‌ای پر از عطر خاک می‌برد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:rsidR="0016191D" w:rsidRPr="0016191D" w:rsidRDefault="0016191D" w:rsidP="0016191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اینجا «گلخانه» نماد مکانی است کنترل‌شده، زیبا اما </w:t>
      </w:r>
      <w:r w:rsidRPr="0016191D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ساختگی و مرزبندی‌شده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—</w:t>
      </w: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در برابر آزادیِ بی‌پروا در مرغزار. این تضاد، کلید فهم جدال درونی شعر است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191D" w:rsidRPr="0016191D" w:rsidRDefault="0016191D" w:rsidP="001619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lang w:val="en-US"/>
        </w:rPr>
        <w:pict>
          <v:rect id="_x0000_i1027" style="width:0;height:1.5pt" o:hralign="center" o:hrstd="t" o:hr="t" fillcolor="#a0a0a0" stroked="f"/>
        </w:pict>
      </w:r>
    </w:p>
    <w:p w:rsidR="0016191D" w:rsidRPr="0016191D" w:rsidRDefault="0016191D" w:rsidP="0016191D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16191D">
        <w:rPr>
          <w:rFonts w:ascii="Times New Roman" w:hAnsi="Times New Roman" w:cs="Times New Roman"/>
          <w:b/>
          <w:bCs/>
          <w:sz w:val="27"/>
          <w:szCs w:val="27"/>
          <w:rtl/>
          <w:lang w:val="en-US" w:bidi="fa-IR"/>
        </w:rPr>
        <w:t>۳</w:t>
      </w:r>
      <w:r w:rsidRPr="0016191D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. </w:t>
      </w:r>
      <w:r w:rsidRPr="0016191D">
        <w:rPr>
          <w:rFonts w:ascii="Times New Roman" w:hAnsi="Times New Roman" w:cs="Times New Roman"/>
          <w:b/>
          <w:bCs/>
          <w:sz w:val="27"/>
          <w:szCs w:val="27"/>
          <w:rtl/>
          <w:lang w:val="en-US"/>
        </w:rPr>
        <w:t>مرگ همچون معشوق / دشمن / راوی هستی‌شناس</w:t>
      </w:r>
    </w:p>
    <w:p w:rsidR="0016191D" w:rsidRPr="0016191D" w:rsidRDefault="0016191D" w:rsidP="0016191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شاعر چند نقش را برای مرگ در نظر می‌گیرد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16191D" w:rsidRPr="0016191D" w:rsidRDefault="0016191D" w:rsidP="0016191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معشوقه‌ای که می‌گوید: «جز من تو را همسفری نیست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:rsidR="0016191D" w:rsidRPr="0016191D" w:rsidRDefault="0016191D" w:rsidP="0016191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دشمنی که کتاب‌های زندگی شاعر را تصاحب کرده است</w:t>
      </w:r>
    </w:p>
    <w:p w:rsidR="0016191D" w:rsidRPr="0016191D" w:rsidRDefault="0016191D" w:rsidP="0016191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آیینه‌ای که هر روز </w:t>
      </w:r>
      <w:r w:rsidRPr="0016191D">
        <w:rPr>
          <w:rFonts w:ascii="Times New Roman" w:hAnsi="Times New Roman" w:cs="Times New Roman"/>
          <w:i/>
          <w:iCs/>
          <w:sz w:val="24"/>
          <w:szCs w:val="24"/>
          <w:lang w:val="en-US"/>
        </w:rPr>
        <w:t>«</w:t>
      </w:r>
      <w:r w:rsidRPr="0016191D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مرا به یاد خودم می‌آورد</w:t>
      </w:r>
      <w:r w:rsidRPr="0016191D">
        <w:rPr>
          <w:rFonts w:ascii="Times New Roman" w:hAnsi="Times New Roman" w:cs="Times New Roman"/>
          <w:i/>
          <w:iCs/>
          <w:sz w:val="24"/>
          <w:szCs w:val="24"/>
          <w:lang w:val="en-US"/>
        </w:rPr>
        <w:t>»</w:t>
      </w:r>
    </w:p>
    <w:p w:rsidR="0016191D" w:rsidRPr="0016191D" w:rsidRDefault="0016191D" w:rsidP="0016191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این سه‌گانگی، مرگ را از یک پدیده به یک </w:t>
      </w:r>
      <w:r w:rsidRPr="0016191D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شخصیت هستی‌شناسانه</w:t>
      </w: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تبدیل می‌کند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6191D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هم دلسوز است، هم مسلط، هم آینه‌دار حقیقت</w:t>
      </w:r>
      <w:r w:rsidRPr="0016191D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:rsidR="0016191D" w:rsidRPr="0016191D" w:rsidRDefault="0016191D" w:rsidP="001619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lang w:val="en-US"/>
        </w:rPr>
        <w:pict>
          <v:rect id="_x0000_i1028" style="width:0;height:1.5pt" o:hralign="center" o:hrstd="t" o:hr="t" fillcolor="#a0a0a0" stroked="f"/>
        </w:pict>
      </w:r>
    </w:p>
    <w:p w:rsidR="0016191D" w:rsidRPr="0016191D" w:rsidRDefault="0016191D" w:rsidP="0016191D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16191D">
        <w:rPr>
          <w:rFonts w:ascii="Times New Roman" w:hAnsi="Times New Roman" w:cs="Times New Roman"/>
          <w:b/>
          <w:bCs/>
          <w:sz w:val="27"/>
          <w:szCs w:val="27"/>
          <w:rtl/>
          <w:lang w:val="en-US" w:bidi="fa-IR"/>
        </w:rPr>
        <w:t>۴</w:t>
      </w:r>
      <w:r w:rsidRPr="0016191D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. </w:t>
      </w:r>
      <w:r w:rsidRPr="0016191D">
        <w:rPr>
          <w:rFonts w:ascii="Times New Roman" w:hAnsi="Times New Roman" w:cs="Times New Roman"/>
          <w:b/>
          <w:bCs/>
          <w:sz w:val="27"/>
          <w:szCs w:val="27"/>
          <w:rtl/>
          <w:lang w:val="en-US"/>
        </w:rPr>
        <w:t>پرسش اگزیستانسیال: دوست داشتن یا دشمنی؟</w:t>
      </w:r>
    </w:p>
    <w:p w:rsidR="0016191D" w:rsidRPr="0016191D" w:rsidRDefault="0016191D" w:rsidP="0016191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در میانهٔ شعر، شاعر در دوگانگی عظیم می‌ماند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16191D" w:rsidRPr="0016191D" w:rsidRDefault="0016191D" w:rsidP="0016191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دوستش بدارم؟ یا دشمنش بشمارم؟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:rsidR="0016191D" w:rsidRPr="0016191D" w:rsidRDefault="0016191D" w:rsidP="0016191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فراموشش کنم؟ یا به یادش آورم؟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:rsidR="0016191D" w:rsidRPr="0016191D" w:rsidRDefault="0016191D" w:rsidP="0016191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lastRenderedPageBreak/>
        <w:t xml:space="preserve">این یادآور پرسش‌های هایدگری دربارهٔ </w:t>
      </w:r>
      <w:r w:rsidRPr="0016191D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زیستن با آگاهی به مرگ</w:t>
      </w: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است. اما لحن شاعر، انسانی‌تر، عاطفی‌تر، و شاعرانه‌تر از فلسفهٔ خشک است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191D" w:rsidRPr="0016191D" w:rsidRDefault="0016191D" w:rsidP="001619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lang w:val="en-US"/>
        </w:rPr>
        <w:pict>
          <v:rect id="_x0000_i1029" style="width:0;height:1.5pt" o:hralign="center" o:hrstd="t" o:hr="t" fillcolor="#a0a0a0" stroked="f"/>
        </w:pict>
      </w:r>
    </w:p>
    <w:p w:rsidR="0016191D" w:rsidRPr="0016191D" w:rsidRDefault="0016191D" w:rsidP="0016191D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16191D">
        <w:rPr>
          <w:rFonts w:ascii="Times New Roman" w:hAnsi="Times New Roman" w:cs="Times New Roman"/>
          <w:b/>
          <w:bCs/>
          <w:sz w:val="27"/>
          <w:szCs w:val="27"/>
          <w:rtl/>
          <w:lang w:val="en-US" w:bidi="fa-IR"/>
        </w:rPr>
        <w:t>۵</w:t>
      </w:r>
      <w:r w:rsidRPr="0016191D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. </w:t>
      </w:r>
      <w:r w:rsidRPr="0016191D">
        <w:rPr>
          <w:rFonts w:ascii="Times New Roman" w:hAnsi="Times New Roman" w:cs="Times New Roman"/>
          <w:b/>
          <w:bCs/>
          <w:sz w:val="27"/>
          <w:szCs w:val="27"/>
          <w:rtl/>
          <w:lang w:val="en-US"/>
        </w:rPr>
        <w:t>پایان‌بندی تأمل‌برانگیز: مرگ چون آینه</w:t>
      </w:r>
    </w:p>
    <w:p w:rsidR="0016191D" w:rsidRPr="0016191D" w:rsidRDefault="0016191D" w:rsidP="0016191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پایان شعر با آرامش و پذیرش همراه است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16191D" w:rsidRPr="0016191D" w:rsidRDefault="0016191D" w:rsidP="0016191D">
      <w:pPr>
        <w:spacing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>آینه‌ای شاید باشد / که هر صبحگاه مرا به یاد خودم می‌آورد</w:t>
      </w:r>
      <w:proofErr w:type="gramStart"/>
      <w:r w:rsidRPr="0016191D">
        <w:rPr>
          <w:rFonts w:ascii="Times New Roman" w:hAnsi="Times New Roman" w:cs="Times New Roman"/>
          <w:sz w:val="24"/>
          <w:szCs w:val="24"/>
          <w:lang w:val="en-US"/>
        </w:rPr>
        <w:t>.»</w:t>
      </w:r>
      <w:proofErr w:type="gramEnd"/>
    </w:p>
    <w:p w:rsidR="0016191D" w:rsidRPr="0016191D" w:rsidRDefault="0016191D" w:rsidP="0016191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مرگ، در نهایت، به‌جای نابودی، </w:t>
      </w:r>
      <w:r w:rsidRPr="0016191D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یادآور هویت</w:t>
      </w:r>
      <w:r w:rsidRPr="0016191D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است. همان‌گونه که حافظ می‌گفت</w:t>
      </w:r>
      <w:r w:rsidRPr="0016191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16191D" w:rsidRPr="0016191D" w:rsidRDefault="0016191D" w:rsidP="0016191D">
      <w:pPr>
        <w:spacing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191D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مرگ اگر مرد است گو نزد من آی / تا در آغوشش بگیرم تنگ تنگ</w:t>
      </w:r>
    </w:p>
    <w:p w:rsidR="0016191D" w:rsidRPr="00276298" w:rsidRDefault="0016191D" w:rsidP="0016191D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bookmarkStart w:id="0" w:name="_GoBack"/>
      <w:bookmarkEnd w:id="0"/>
    </w:p>
    <w:sectPr w:rsidR="0016191D" w:rsidRPr="00276298" w:rsidSect="00276298">
      <w:footerReference w:type="default" r:id="rId9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9FD" w:rsidRDefault="000149FD">
      <w:pPr>
        <w:spacing w:after="0" w:line="240" w:lineRule="auto"/>
      </w:pPr>
      <w:r>
        <w:separator/>
      </w:r>
    </w:p>
  </w:endnote>
  <w:endnote w:type="continuationSeparator" w:id="0">
    <w:p w:rsidR="000149FD" w:rsidRDefault="00014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37590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191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9FD" w:rsidRDefault="000149FD">
      <w:pPr>
        <w:spacing w:after="0" w:line="240" w:lineRule="auto"/>
      </w:pPr>
      <w:r>
        <w:separator/>
      </w:r>
    </w:p>
  </w:footnote>
  <w:footnote w:type="continuationSeparator" w:id="0">
    <w:p w:rsidR="000149FD" w:rsidRDefault="000149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61A4B"/>
    <w:multiLevelType w:val="multilevel"/>
    <w:tmpl w:val="EDE86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663C80"/>
    <w:multiLevelType w:val="multilevel"/>
    <w:tmpl w:val="5CDA7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870222"/>
    <w:multiLevelType w:val="multilevel"/>
    <w:tmpl w:val="FDB22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3">
    <w:nsid w:val="457A201F"/>
    <w:multiLevelType w:val="multilevel"/>
    <w:tmpl w:val="D6B6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7"/>
  </w:num>
  <w:num w:numId="5">
    <w:abstractNumId w:val="12"/>
  </w:num>
  <w:num w:numId="6">
    <w:abstractNumId w:val="3"/>
  </w:num>
  <w:num w:numId="7">
    <w:abstractNumId w:val="17"/>
  </w:num>
  <w:num w:numId="8">
    <w:abstractNumId w:val="6"/>
  </w:num>
  <w:num w:numId="9">
    <w:abstractNumId w:val="1"/>
  </w:num>
  <w:num w:numId="10">
    <w:abstractNumId w:val="14"/>
  </w:num>
  <w:num w:numId="11">
    <w:abstractNumId w:val="16"/>
  </w:num>
  <w:num w:numId="12">
    <w:abstractNumId w:val="4"/>
  </w:num>
  <w:num w:numId="13">
    <w:abstractNumId w:val="15"/>
  </w:num>
  <w:num w:numId="14">
    <w:abstractNumId w:val="5"/>
  </w:num>
  <w:num w:numId="15">
    <w:abstractNumId w:val="8"/>
  </w:num>
  <w:num w:numId="16">
    <w:abstractNumId w:val="13"/>
  </w:num>
  <w:num w:numId="17">
    <w:abstractNumId w:val="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49FD"/>
    <w:rsid w:val="00016C47"/>
    <w:rsid w:val="000268DE"/>
    <w:rsid w:val="00096412"/>
    <w:rsid w:val="000A7A68"/>
    <w:rsid w:val="000E79A3"/>
    <w:rsid w:val="00102C3D"/>
    <w:rsid w:val="00114060"/>
    <w:rsid w:val="00133B08"/>
    <w:rsid w:val="001506A3"/>
    <w:rsid w:val="0016191D"/>
    <w:rsid w:val="0016689A"/>
    <w:rsid w:val="00170FF8"/>
    <w:rsid w:val="0019231F"/>
    <w:rsid w:val="001B7666"/>
    <w:rsid w:val="0020342A"/>
    <w:rsid w:val="002275FF"/>
    <w:rsid w:val="0023112D"/>
    <w:rsid w:val="00240FAB"/>
    <w:rsid w:val="002455B4"/>
    <w:rsid w:val="00265DFB"/>
    <w:rsid w:val="00276298"/>
    <w:rsid w:val="00277466"/>
    <w:rsid w:val="002A7B06"/>
    <w:rsid w:val="002B21C5"/>
    <w:rsid w:val="002D1E27"/>
    <w:rsid w:val="002F6D19"/>
    <w:rsid w:val="002F724E"/>
    <w:rsid w:val="00305470"/>
    <w:rsid w:val="003172CE"/>
    <w:rsid w:val="003469F2"/>
    <w:rsid w:val="003817BF"/>
    <w:rsid w:val="003866D9"/>
    <w:rsid w:val="003A2D57"/>
    <w:rsid w:val="003B0126"/>
    <w:rsid w:val="003B7535"/>
    <w:rsid w:val="003E1111"/>
    <w:rsid w:val="003E7B4E"/>
    <w:rsid w:val="00414B83"/>
    <w:rsid w:val="00420AC9"/>
    <w:rsid w:val="00443AE3"/>
    <w:rsid w:val="004620B1"/>
    <w:rsid w:val="00470F37"/>
    <w:rsid w:val="00486802"/>
    <w:rsid w:val="004A1D46"/>
    <w:rsid w:val="004A345F"/>
    <w:rsid w:val="004C1748"/>
    <w:rsid w:val="004E72CD"/>
    <w:rsid w:val="00501E90"/>
    <w:rsid w:val="00505FAF"/>
    <w:rsid w:val="0051475B"/>
    <w:rsid w:val="0052486F"/>
    <w:rsid w:val="005404A6"/>
    <w:rsid w:val="00556523"/>
    <w:rsid w:val="005572BE"/>
    <w:rsid w:val="0056564D"/>
    <w:rsid w:val="005811B2"/>
    <w:rsid w:val="005E5B62"/>
    <w:rsid w:val="006056EE"/>
    <w:rsid w:val="0063590B"/>
    <w:rsid w:val="00650E4E"/>
    <w:rsid w:val="0067362A"/>
    <w:rsid w:val="00692E6D"/>
    <w:rsid w:val="006F3C73"/>
    <w:rsid w:val="0070068D"/>
    <w:rsid w:val="0074672B"/>
    <w:rsid w:val="00756FDA"/>
    <w:rsid w:val="00770BF9"/>
    <w:rsid w:val="00785322"/>
    <w:rsid w:val="007A4DDF"/>
    <w:rsid w:val="007A7E6D"/>
    <w:rsid w:val="007B66F8"/>
    <w:rsid w:val="007C60A6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75A79"/>
    <w:rsid w:val="009B153E"/>
    <w:rsid w:val="009D5504"/>
    <w:rsid w:val="00A02180"/>
    <w:rsid w:val="00A021EC"/>
    <w:rsid w:val="00A22278"/>
    <w:rsid w:val="00A42CAE"/>
    <w:rsid w:val="00A64FF5"/>
    <w:rsid w:val="00AD1B61"/>
    <w:rsid w:val="00B40517"/>
    <w:rsid w:val="00B43D65"/>
    <w:rsid w:val="00B5620F"/>
    <w:rsid w:val="00B657FA"/>
    <w:rsid w:val="00B6615C"/>
    <w:rsid w:val="00BA1CDA"/>
    <w:rsid w:val="00BA5049"/>
    <w:rsid w:val="00BD4A01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967F0"/>
    <w:rsid w:val="00CA1345"/>
    <w:rsid w:val="00CB3945"/>
    <w:rsid w:val="00CF1D77"/>
    <w:rsid w:val="00CF72AE"/>
    <w:rsid w:val="00D51EA1"/>
    <w:rsid w:val="00D933B7"/>
    <w:rsid w:val="00DF5CC1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paragraph" w:styleId="NoSpacing">
    <w:name w:val="No Spacing"/>
    <w:link w:val="NoSpacingChar"/>
    <w:uiPriority w:val="1"/>
    <w:qFormat/>
    <w:rsid w:val="00276298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76298"/>
    <w:rPr>
      <w:rFonts w:eastAsiaTheme="minorEastAsia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paragraph" w:styleId="NoSpacing">
    <w:name w:val="No Spacing"/>
    <w:link w:val="NoSpacingChar"/>
    <w:uiPriority w:val="1"/>
    <w:qFormat/>
    <w:rsid w:val="00276298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76298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96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6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35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94A9A-AA83-4272-8005-EF7665044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2025-04-21T13:00:00Z</dcterms:created>
  <dcterms:modified xsi:type="dcterms:W3CDTF">2025-06-07T23:48:00Z</dcterms:modified>
</cp:coreProperties>
</file>