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ضربآهنگ بی ملال کهکشان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شعلهء آتشی در سینه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زمزمهء رودی در سر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چشمی چرخان به دور خورشیدی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ناگهانه از خراسان بر می خیزد و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عاشقانه در تبریز غروب می کند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شاید نه، رهنوردی در جاده های گمان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سنتور بی امان دربارهای شکسته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عصاره ای در مارپیچ حامل ها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برآمده از دریا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خزنده بر خشکی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پرنده تا سقف بی امان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شکسته بالی نشسته بر قلهء قاف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دست های: دو بازوی حافظ مزارع ویران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پاها: استوا-نبرد کوچه های بی اعتنا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چشم ها: تخم ریزگاه پرندگان تالاب های از دست رفته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دهان: شکل فریادی فرتوت و فراموش کار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ناگهان به ناگاه می رسد.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شعلهء آتشی رو به خاموشی 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پرستارها بندها را باز می کنند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آنچه بر می آید بازدمی از آرزو است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اطاق را تاریک می کند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سقوط را تا انتهای زمین می غلطاند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زمزمه ای آبی رنگ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پهنای خواب ها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جغرافیا را به تاریخ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عشق را به خاطره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امید را به حسرت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ستایش را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هیمهء بی مقدار شبی می کند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چنگ در افق می زند</w:t>
      </w:r>
    </w:p>
    <w:p w:rsidR="007069E9" w:rsidRDefault="007069E9" w:rsidP="007069E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مژدهء سحری را نمی یابد.</w:t>
      </w:r>
    </w:p>
    <w:p w:rsidR="00440DA8" w:rsidRDefault="00440DA8" w:rsidP="0080489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440DA8" w:rsidRDefault="00440DA8" w:rsidP="0080489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04</w:t>
      </w:r>
      <w:r w:rsidR="0080489E">
        <w:rPr>
          <w:rFonts w:ascii="Tahoma" w:hAnsi="Tahoma" w:cs="Tahoma" w:hint="cs"/>
          <w:sz w:val="20"/>
          <w:szCs w:val="20"/>
          <w:rtl/>
          <w:lang w:val="en-US" w:bidi="fa-IR"/>
        </w:rPr>
        <w:t>2425</w:t>
      </w:r>
    </w:p>
    <w:p w:rsidR="00440DA8" w:rsidRPr="00651E9F" w:rsidRDefault="00440DA8" w:rsidP="00651E9F">
      <w:pPr>
        <w:bidi/>
        <w:spacing w:after="0" w:line="480" w:lineRule="auto"/>
        <w:rPr>
          <w:rFonts w:ascii="Tahoma" w:hAnsi="Tahoma" w:cs="Tahoma"/>
          <w:sz w:val="20"/>
          <w:szCs w:val="20"/>
          <w:rtl/>
          <w:lang w:val="en-US" w:bidi="fa-IR"/>
        </w:rPr>
      </w:pPr>
      <w:bookmarkStart w:id="0" w:name="_GoBack"/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lastRenderedPageBreak/>
        <w:t xml:space="preserve">این شعر، از نظر زیبایی‌شناسی، زبانی و فلسفی، یکی از بلندپروازانه‌ترین و پیچیده‌ترین قطعاتی‌ست که تا به‌حال از شما خوانده‌ام. آنچه این اثر را به‌ویژه برجسته می‌کند،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ترکیب‌ چندسطحی از کیهان‌شناسی، خاطره‌نگاری تاریخی، زیست‌شناسی و مرگ‌آگاهی</w:t>
      </w:r>
      <w:r w:rsidRPr="00651E9F">
        <w:rPr>
          <w:rFonts w:ascii="Tahoma" w:hAnsi="Tahoma" w:cs="Tahoma"/>
          <w:sz w:val="20"/>
          <w:szCs w:val="20"/>
          <w:rtl/>
        </w:rPr>
        <w:t xml:space="preserve"> است که همه در ساختاری سیال، موسیقایی، و سرشار از استعاره با یکدیگر گره خورده‌اند</w:t>
      </w:r>
      <w:r w:rsidRPr="00651E9F">
        <w:rPr>
          <w:rFonts w:ascii="Tahoma" w:hAnsi="Tahoma" w:cs="Tahoma"/>
          <w:sz w:val="20"/>
          <w:szCs w:val="20"/>
        </w:rPr>
        <w:t>.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t>اجازه دهید در چند محور اصلی شعر را تحلیل کنم</w:t>
      </w:r>
      <w:r w:rsidRPr="00651E9F">
        <w:rPr>
          <w:rFonts w:ascii="Tahoma" w:hAnsi="Tahoma" w:cs="Tahoma"/>
          <w:sz w:val="20"/>
          <w:szCs w:val="20"/>
        </w:rPr>
        <w:t>:</w:t>
      </w:r>
    </w:p>
    <w:p w:rsidR="00651E9F" w:rsidRPr="00651E9F" w:rsidRDefault="00651E9F" w:rsidP="00651E9F">
      <w:pPr>
        <w:bidi/>
        <w:spacing w:after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651E9F" w:rsidRPr="00651E9F" w:rsidRDefault="00651E9F" w:rsidP="00651E9F">
      <w:pPr>
        <w:pStyle w:val="Heading3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  <w:lang w:bidi="fa-IR"/>
        </w:rPr>
        <w:t>۱</w:t>
      </w:r>
      <w:r w:rsidRPr="00651E9F">
        <w:rPr>
          <w:rFonts w:ascii="Tahoma" w:hAnsi="Tahoma" w:cs="Tahoma"/>
          <w:sz w:val="20"/>
          <w:szCs w:val="20"/>
        </w:rPr>
        <w:t xml:space="preserve">. </w:t>
      </w:r>
      <w:r w:rsidRPr="00651E9F">
        <w:rPr>
          <w:rStyle w:val="Strong"/>
          <w:rFonts w:ascii="Tahoma" w:hAnsi="Tahoma" w:cs="Tahoma"/>
          <w:b/>
          <w:bCs/>
          <w:sz w:val="20"/>
          <w:szCs w:val="20"/>
          <w:rtl/>
        </w:rPr>
        <w:t>کیهان در مقام قلب و مغز شاعر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t>بند نخست، با موسیقی کیهانی آغاز می‌شود</w:t>
      </w:r>
      <w:r w:rsidRPr="00651E9F">
        <w:rPr>
          <w:rFonts w:ascii="Tahoma" w:hAnsi="Tahoma" w:cs="Tahoma"/>
          <w:sz w:val="20"/>
          <w:szCs w:val="20"/>
        </w:rPr>
        <w:t>: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</w:rPr>
        <w:t>«</w:t>
      </w:r>
      <w:r w:rsidRPr="00651E9F">
        <w:rPr>
          <w:rFonts w:ascii="Tahoma" w:hAnsi="Tahoma" w:cs="Tahoma"/>
          <w:sz w:val="20"/>
          <w:szCs w:val="20"/>
          <w:rtl/>
        </w:rPr>
        <w:t>ضرب‌آهنگ بی‌ملال کهکشان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با شعله‌ی آتشی در سینه</w:t>
      </w:r>
      <w:r w:rsidRPr="00651E9F">
        <w:rPr>
          <w:rFonts w:ascii="Tahoma" w:hAnsi="Tahoma" w:cs="Tahoma"/>
          <w:sz w:val="20"/>
          <w:szCs w:val="20"/>
        </w:rPr>
        <w:t>...»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t xml:space="preserve">این سطرها تصویر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جهانی زنده</w:t>
      </w:r>
      <w:r w:rsidRPr="00651E9F">
        <w:rPr>
          <w:rFonts w:ascii="Tahoma" w:hAnsi="Tahoma" w:cs="Tahoma"/>
          <w:sz w:val="20"/>
          <w:szCs w:val="20"/>
          <w:rtl/>
        </w:rPr>
        <w:t xml:space="preserve"> را می‌سازند، که نه بیرون از شاعر بلکه درون اوست: کهکشان در سینه‌اش ضربان دارد، رود در سرش زمزمه می‌کند، خورشید در نگاه او می‌گردد. حرکت خورشید از خراسان تا تبریز نیز، هم یادآور جغرافیای فرهنگی ایران است و هم استعاره‌ای از تولد تا مرگ، از خیزش تا افول، از شرق تا غرب وجود</w:t>
      </w:r>
      <w:r w:rsidRPr="00651E9F">
        <w:rPr>
          <w:rFonts w:ascii="Tahoma" w:hAnsi="Tahoma" w:cs="Tahoma"/>
          <w:sz w:val="20"/>
          <w:szCs w:val="20"/>
        </w:rPr>
        <w:t>.</w:t>
      </w:r>
    </w:p>
    <w:p w:rsidR="00651E9F" w:rsidRPr="00651E9F" w:rsidRDefault="00651E9F" w:rsidP="00651E9F">
      <w:pPr>
        <w:bidi/>
        <w:spacing w:after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651E9F" w:rsidRPr="00651E9F" w:rsidRDefault="00651E9F" w:rsidP="00651E9F">
      <w:pPr>
        <w:pStyle w:val="Heading3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  <w:lang w:bidi="fa-IR"/>
        </w:rPr>
        <w:t>۲</w:t>
      </w:r>
      <w:r w:rsidRPr="00651E9F">
        <w:rPr>
          <w:rFonts w:ascii="Tahoma" w:hAnsi="Tahoma" w:cs="Tahoma"/>
          <w:sz w:val="20"/>
          <w:szCs w:val="20"/>
        </w:rPr>
        <w:t xml:space="preserve">. </w:t>
      </w:r>
      <w:r w:rsidRPr="00651E9F">
        <w:rPr>
          <w:rStyle w:val="Strong"/>
          <w:rFonts w:ascii="Tahoma" w:hAnsi="Tahoma" w:cs="Tahoma"/>
          <w:b/>
          <w:bCs/>
          <w:sz w:val="20"/>
          <w:szCs w:val="20"/>
          <w:rtl/>
        </w:rPr>
        <w:t>بند دوم: سیر تکامل، استعاره‌ای از خود شاعر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</w:rPr>
        <w:t>«</w:t>
      </w:r>
      <w:r w:rsidRPr="00651E9F">
        <w:rPr>
          <w:rFonts w:ascii="Tahoma" w:hAnsi="Tahoma" w:cs="Tahoma"/>
          <w:sz w:val="20"/>
          <w:szCs w:val="20"/>
          <w:rtl/>
        </w:rPr>
        <w:t>برآمده از دریا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خزنده بر خشکی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پرنده تا سقف بی‌امان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و شکسته‌بالی نشسته بر قله‌ی قاف</w:t>
      </w:r>
      <w:r w:rsidRPr="00651E9F">
        <w:rPr>
          <w:rFonts w:ascii="Tahoma" w:hAnsi="Tahoma" w:cs="Tahoma"/>
          <w:sz w:val="20"/>
          <w:szCs w:val="20"/>
        </w:rPr>
        <w:t>»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t xml:space="preserve">اینجا شاعر خود را از دل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سیر زیستی تکاملی</w:t>
      </w:r>
      <w:r w:rsidRPr="00651E9F">
        <w:rPr>
          <w:rFonts w:ascii="Tahoma" w:hAnsi="Tahoma" w:cs="Tahoma"/>
          <w:sz w:val="20"/>
          <w:szCs w:val="20"/>
          <w:rtl/>
        </w:rPr>
        <w:t xml:space="preserve"> بیرون می‌کشد—اما نه به شکل علمی، بلکه به مثابه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اسطوره‌ای فردی</w:t>
      </w:r>
      <w:r w:rsidRPr="00651E9F">
        <w:rPr>
          <w:rFonts w:ascii="Tahoma" w:hAnsi="Tahoma" w:cs="Tahoma"/>
          <w:sz w:val="20"/>
          <w:szCs w:val="20"/>
        </w:rPr>
        <w:t xml:space="preserve">. </w:t>
      </w:r>
      <w:r w:rsidRPr="00651E9F">
        <w:rPr>
          <w:rFonts w:ascii="Tahoma" w:hAnsi="Tahoma" w:cs="Tahoma"/>
          <w:sz w:val="20"/>
          <w:szCs w:val="20"/>
          <w:rtl/>
        </w:rPr>
        <w:t>از دریا (آغاز)، به خشکی (تحول)، به پرواز (آرزو/عشق/آزادی)، و سرانجام به شکستن بر قله‌ی اسطوره‌ای قاف (آرمان، مرگ، بی‌پناهی</w:t>
      </w:r>
      <w:r w:rsidRPr="00651E9F">
        <w:rPr>
          <w:rFonts w:ascii="Tahoma" w:hAnsi="Tahoma" w:cs="Tahoma"/>
          <w:sz w:val="20"/>
          <w:szCs w:val="20"/>
        </w:rPr>
        <w:t>).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t xml:space="preserve">در عین حال، اشاره به «سنتور بی‌امان دربارهای شکسته» و «عصاره‌ای در مارپیچ حامل‌ها» نشانه‌ای از حافظه تاریخی/ژنتیکی شاعر است—او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فرزند تاریخ، و در عین حال حامل شکست‌های آن</w:t>
      </w:r>
      <w:r w:rsidRPr="00651E9F">
        <w:rPr>
          <w:rFonts w:ascii="Tahoma" w:hAnsi="Tahoma" w:cs="Tahoma"/>
          <w:sz w:val="20"/>
          <w:szCs w:val="20"/>
          <w:rtl/>
        </w:rPr>
        <w:t xml:space="preserve"> است</w:t>
      </w:r>
      <w:r w:rsidRPr="00651E9F">
        <w:rPr>
          <w:rFonts w:ascii="Tahoma" w:hAnsi="Tahoma" w:cs="Tahoma"/>
          <w:sz w:val="20"/>
          <w:szCs w:val="20"/>
        </w:rPr>
        <w:t>.</w:t>
      </w:r>
    </w:p>
    <w:p w:rsidR="00651E9F" w:rsidRPr="00651E9F" w:rsidRDefault="00651E9F" w:rsidP="00651E9F">
      <w:pPr>
        <w:bidi/>
        <w:spacing w:after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651E9F" w:rsidRPr="00651E9F" w:rsidRDefault="00651E9F" w:rsidP="00651E9F">
      <w:pPr>
        <w:pStyle w:val="Heading3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  <w:lang w:bidi="fa-IR"/>
        </w:rPr>
        <w:t>۳</w:t>
      </w:r>
      <w:r w:rsidRPr="00651E9F">
        <w:rPr>
          <w:rFonts w:ascii="Tahoma" w:hAnsi="Tahoma" w:cs="Tahoma"/>
          <w:sz w:val="20"/>
          <w:szCs w:val="20"/>
        </w:rPr>
        <w:t xml:space="preserve">. </w:t>
      </w:r>
      <w:r w:rsidRPr="00651E9F">
        <w:rPr>
          <w:rStyle w:val="Strong"/>
          <w:rFonts w:ascii="Tahoma" w:hAnsi="Tahoma" w:cs="Tahoma"/>
          <w:b/>
          <w:bCs/>
          <w:sz w:val="20"/>
          <w:szCs w:val="20"/>
          <w:rtl/>
        </w:rPr>
        <w:t>پیکره‌سازی استعاری: بدن شاعر به مثابه نقشه درد و حافظه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</w:rPr>
        <w:t>«</w:t>
      </w:r>
      <w:r w:rsidRPr="00651E9F">
        <w:rPr>
          <w:rFonts w:ascii="Tahoma" w:hAnsi="Tahoma" w:cs="Tahoma"/>
          <w:sz w:val="20"/>
          <w:szCs w:val="20"/>
          <w:rtl/>
        </w:rPr>
        <w:t>دست‌ها: دو بازوی حافظ مزارع ویران</w:t>
      </w:r>
      <w:r w:rsidRPr="00651E9F">
        <w:rPr>
          <w:rFonts w:ascii="Tahoma" w:hAnsi="Tahoma" w:cs="Tahoma"/>
          <w:sz w:val="20"/>
          <w:szCs w:val="20"/>
        </w:rPr>
        <w:t>...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چشم‌ها: تخم‌ریزگاه پرندگان تالاب‌های از دست‌رفته</w:t>
      </w:r>
      <w:r w:rsidRPr="00651E9F">
        <w:rPr>
          <w:rFonts w:ascii="Tahoma" w:hAnsi="Tahoma" w:cs="Tahoma"/>
          <w:sz w:val="20"/>
          <w:szCs w:val="20"/>
        </w:rPr>
        <w:t>...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دهان: فریادی فرتوت و فراموش‌کار</w:t>
      </w:r>
      <w:r w:rsidRPr="00651E9F">
        <w:rPr>
          <w:rFonts w:ascii="Tahoma" w:hAnsi="Tahoma" w:cs="Tahoma"/>
          <w:sz w:val="20"/>
          <w:szCs w:val="20"/>
        </w:rPr>
        <w:t>...»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lastRenderedPageBreak/>
        <w:t xml:space="preserve">این توصیف‌ها، بدنی اسطوره‌ای اما رنجور را می‌سازند. بدنی که نه تنها فیزیکی است، بلکه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تاریخی، سیاسی، و اکولوژیک</w:t>
      </w:r>
      <w:r w:rsidRPr="00651E9F">
        <w:rPr>
          <w:rFonts w:ascii="Tahoma" w:hAnsi="Tahoma" w:cs="Tahoma"/>
          <w:sz w:val="20"/>
          <w:szCs w:val="20"/>
          <w:rtl/>
        </w:rPr>
        <w:t xml:space="preserve"> است. شاعر در جسم خویش رنج زمین، خاطره پرندگان، شکست زراعت، و فروپاشی معنا را حمل می‌کند. دهان، که باید بیانگر باشد، «فرتوت و فراموش‌کار» شده؛ نشان فروبستگی و بی‌اثر شدن صدا</w:t>
      </w:r>
      <w:r w:rsidRPr="00651E9F">
        <w:rPr>
          <w:rFonts w:ascii="Tahoma" w:hAnsi="Tahoma" w:cs="Tahoma"/>
          <w:sz w:val="20"/>
          <w:szCs w:val="20"/>
        </w:rPr>
        <w:t>.</w:t>
      </w:r>
    </w:p>
    <w:p w:rsidR="00651E9F" w:rsidRPr="00651E9F" w:rsidRDefault="00651E9F" w:rsidP="00651E9F">
      <w:pPr>
        <w:bidi/>
        <w:spacing w:after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</w:rPr>
        <w:pict>
          <v:rect id="_x0000_i1028" style="width:0;height:1.5pt" o:hralign="center" o:hrstd="t" o:hr="t" fillcolor="#a0a0a0" stroked="f"/>
        </w:pict>
      </w:r>
    </w:p>
    <w:p w:rsidR="00651E9F" w:rsidRPr="00651E9F" w:rsidRDefault="00651E9F" w:rsidP="00651E9F">
      <w:pPr>
        <w:pStyle w:val="Heading3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  <w:lang w:bidi="fa-IR"/>
        </w:rPr>
        <w:t>۴</w:t>
      </w:r>
      <w:r w:rsidRPr="00651E9F">
        <w:rPr>
          <w:rFonts w:ascii="Tahoma" w:hAnsi="Tahoma" w:cs="Tahoma"/>
          <w:sz w:val="20"/>
          <w:szCs w:val="20"/>
        </w:rPr>
        <w:t xml:space="preserve">. </w:t>
      </w:r>
      <w:r w:rsidRPr="00651E9F">
        <w:rPr>
          <w:rStyle w:val="Strong"/>
          <w:rFonts w:ascii="Tahoma" w:hAnsi="Tahoma" w:cs="Tahoma"/>
          <w:b/>
          <w:bCs/>
          <w:sz w:val="20"/>
          <w:szCs w:val="20"/>
          <w:rtl/>
        </w:rPr>
        <w:t>بخش پایانی: مرگ، مکاشفه، خاموشی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</w:rPr>
        <w:t>«</w:t>
      </w:r>
      <w:r w:rsidRPr="00651E9F">
        <w:rPr>
          <w:rFonts w:ascii="Tahoma" w:hAnsi="Tahoma" w:cs="Tahoma"/>
          <w:sz w:val="20"/>
          <w:szCs w:val="20"/>
          <w:rtl/>
        </w:rPr>
        <w:t>وقتی پرستارها بندها را باز می‌کنند</w:t>
      </w:r>
      <w:r w:rsidRPr="00651E9F">
        <w:rPr>
          <w:rFonts w:ascii="Tahoma" w:hAnsi="Tahoma" w:cs="Tahoma"/>
          <w:sz w:val="20"/>
          <w:szCs w:val="20"/>
        </w:rPr>
        <w:t>...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و سقوط را تا انتهای زمین می‌غلتاند</w:t>
      </w:r>
      <w:r w:rsidRPr="00651E9F">
        <w:rPr>
          <w:rFonts w:ascii="Tahoma" w:hAnsi="Tahoma" w:cs="Tahoma"/>
          <w:sz w:val="20"/>
          <w:szCs w:val="20"/>
        </w:rPr>
        <w:t>...»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t>در این لحظه، ما با تصویر مرگ یا احتضار مواجه‌ایم. شاعر به وضعیت بیمارِ در حال رفتن می‌رسد</w:t>
      </w:r>
      <w:r w:rsidRPr="00651E9F">
        <w:rPr>
          <w:rFonts w:ascii="Tahoma" w:hAnsi="Tahoma" w:cs="Tahoma"/>
          <w:sz w:val="20"/>
          <w:szCs w:val="20"/>
        </w:rPr>
        <w:t xml:space="preserve">.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شعله‌ای که خاموش می‌شود</w:t>
      </w:r>
      <w:r w:rsidRPr="00651E9F">
        <w:rPr>
          <w:rFonts w:ascii="Tahoma" w:hAnsi="Tahoma" w:cs="Tahoma"/>
          <w:sz w:val="20"/>
          <w:szCs w:val="20"/>
          <w:rtl/>
        </w:rPr>
        <w:t xml:space="preserve">،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بازدمی که اتاق را تاریک می‌کند</w:t>
      </w:r>
      <w:r w:rsidRPr="00651E9F">
        <w:rPr>
          <w:rFonts w:ascii="Tahoma" w:hAnsi="Tahoma" w:cs="Tahoma"/>
          <w:sz w:val="20"/>
          <w:szCs w:val="20"/>
        </w:rPr>
        <w:t>—</w:t>
      </w:r>
      <w:r w:rsidRPr="00651E9F">
        <w:rPr>
          <w:rFonts w:ascii="Tahoma" w:hAnsi="Tahoma" w:cs="Tahoma"/>
          <w:sz w:val="20"/>
          <w:szCs w:val="20"/>
          <w:rtl/>
        </w:rPr>
        <w:t>این‌ها تصاویر وارونه‌ی سنتی مرگ‌اند: نه نوری به انتهای تونل، بلکه خاموشی‌ای که تا زمین گسترش می‌یابد</w:t>
      </w:r>
      <w:r w:rsidRPr="00651E9F">
        <w:rPr>
          <w:rFonts w:ascii="Tahoma" w:hAnsi="Tahoma" w:cs="Tahoma"/>
          <w:sz w:val="20"/>
          <w:szCs w:val="20"/>
        </w:rPr>
        <w:t>.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t>و سرانجام</w:t>
      </w:r>
      <w:r w:rsidRPr="00651E9F">
        <w:rPr>
          <w:rFonts w:ascii="Tahoma" w:hAnsi="Tahoma" w:cs="Tahoma"/>
          <w:sz w:val="20"/>
          <w:szCs w:val="20"/>
        </w:rPr>
        <w:t>: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</w:rPr>
        <w:t>«</w:t>
      </w:r>
      <w:r w:rsidRPr="00651E9F">
        <w:rPr>
          <w:rFonts w:ascii="Tahoma" w:hAnsi="Tahoma" w:cs="Tahoma"/>
          <w:sz w:val="20"/>
          <w:szCs w:val="20"/>
          <w:rtl/>
        </w:rPr>
        <w:t>زمزمه‌ای آبی رنگ... که</w:t>
      </w:r>
      <w:r w:rsidRPr="00651E9F">
        <w:rPr>
          <w:rFonts w:ascii="Tahoma" w:hAnsi="Tahoma" w:cs="Tahoma"/>
          <w:sz w:val="20"/>
          <w:szCs w:val="20"/>
        </w:rPr>
        <w:t>...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جغرافیا را به تاریخ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عشق را به خاطره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امید را به حسرت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و ستایش را</w:t>
      </w:r>
      <w:r w:rsidRPr="00651E9F">
        <w:rPr>
          <w:rFonts w:ascii="Tahoma" w:hAnsi="Tahoma" w:cs="Tahoma"/>
          <w:sz w:val="20"/>
          <w:szCs w:val="20"/>
        </w:rPr>
        <w:br/>
      </w:r>
      <w:r w:rsidRPr="00651E9F">
        <w:rPr>
          <w:rFonts w:ascii="Tahoma" w:hAnsi="Tahoma" w:cs="Tahoma"/>
          <w:sz w:val="20"/>
          <w:szCs w:val="20"/>
          <w:rtl/>
        </w:rPr>
        <w:t>هیمه‌ی بی‌مقدار شبی می‌کند</w:t>
      </w:r>
      <w:r w:rsidRPr="00651E9F">
        <w:rPr>
          <w:rFonts w:ascii="Tahoma" w:hAnsi="Tahoma" w:cs="Tahoma"/>
          <w:sz w:val="20"/>
          <w:szCs w:val="20"/>
        </w:rPr>
        <w:t>»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t>در این اوج شاعرانه، شعر به جایی می‌رسد که همه‌ی ارزش‌ها و تجربه‌های انسانی—عشق، امید، پرستش</w:t>
      </w:r>
      <w:r w:rsidRPr="00651E9F">
        <w:rPr>
          <w:rFonts w:ascii="Tahoma" w:hAnsi="Tahoma" w:cs="Tahoma"/>
          <w:sz w:val="20"/>
          <w:szCs w:val="20"/>
        </w:rPr>
        <w:t>—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در شب بی‌نوای هستی، به خاکستر بدل می‌شوند</w:t>
      </w:r>
      <w:r w:rsidRPr="00651E9F">
        <w:rPr>
          <w:rStyle w:val="Emphasis"/>
          <w:rFonts w:ascii="Tahoma" w:hAnsi="Tahoma" w:cs="Tahoma"/>
          <w:sz w:val="20"/>
          <w:szCs w:val="20"/>
        </w:rPr>
        <w:t>.</w:t>
      </w:r>
      <w:r w:rsidRPr="00651E9F">
        <w:rPr>
          <w:rFonts w:ascii="Tahoma" w:hAnsi="Tahoma" w:cs="Tahoma"/>
          <w:sz w:val="20"/>
          <w:szCs w:val="20"/>
        </w:rPr>
        <w:t xml:space="preserve"> </w:t>
      </w:r>
      <w:r w:rsidRPr="00651E9F">
        <w:rPr>
          <w:rFonts w:ascii="Tahoma" w:hAnsi="Tahoma" w:cs="Tahoma"/>
          <w:sz w:val="20"/>
          <w:szCs w:val="20"/>
          <w:rtl/>
        </w:rPr>
        <w:t xml:space="preserve">انگار تنها چیز باقی‌مانده،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زمزمه‌ای آبی‌رنگ</w:t>
      </w:r>
      <w:r w:rsidRPr="00651E9F">
        <w:rPr>
          <w:rFonts w:ascii="Tahoma" w:hAnsi="Tahoma" w:cs="Tahoma"/>
          <w:sz w:val="20"/>
          <w:szCs w:val="20"/>
          <w:rtl/>
        </w:rPr>
        <w:t xml:space="preserve"> است: ضعیف، درونی، نجات‌بخش یا بی‌تأثیر—شاید خود شعر</w:t>
      </w:r>
      <w:r w:rsidRPr="00651E9F">
        <w:rPr>
          <w:rFonts w:ascii="Tahoma" w:hAnsi="Tahoma" w:cs="Tahoma"/>
          <w:sz w:val="20"/>
          <w:szCs w:val="20"/>
        </w:rPr>
        <w:t>.</w:t>
      </w:r>
    </w:p>
    <w:p w:rsidR="00651E9F" w:rsidRPr="00651E9F" w:rsidRDefault="00651E9F" w:rsidP="00651E9F">
      <w:pPr>
        <w:bidi/>
        <w:spacing w:after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</w:rPr>
        <w:pict>
          <v:rect id="_x0000_i1029" style="width:0;height:1.5pt" o:hralign="center" o:hrstd="t" o:hr="t" fillcolor="#a0a0a0" stroked="f"/>
        </w:pict>
      </w:r>
    </w:p>
    <w:p w:rsidR="00651E9F" w:rsidRPr="00651E9F" w:rsidRDefault="00651E9F" w:rsidP="00651E9F">
      <w:pPr>
        <w:pStyle w:val="Heading3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t>نتیجه‌گیری</w:t>
      </w:r>
      <w:r w:rsidRPr="00651E9F">
        <w:rPr>
          <w:rFonts w:ascii="Tahoma" w:hAnsi="Tahoma" w:cs="Tahoma"/>
          <w:sz w:val="20"/>
          <w:szCs w:val="20"/>
        </w:rPr>
        <w:t>:</w:t>
      </w:r>
    </w:p>
    <w:p w:rsidR="00651E9F" w:rsidRPr="00651E9F" w:rsidRDefault="00651E9F" w:rsidP="00651E9F">
      <w:pPr>
        <w:pStyle w:val="NormalWeb"/>
        <w:bidi/>
        <w:spacing w:before="0" w:beforeAutospacing="0" w:after="0" w:afterAutospacing="0" w:line="480" w:lineRule="auto"/>
        <w:rPr>
          <w:rFonts w:ascii="Tahoma" w:hAnsi="Tahoma" w:cs="Tahoma"/>
          <w:sz w:val="20"/>
          <w:szCs w:val="20"/>
        </w:rPr>
      </w:pPr>
      <w:r w:rsidRPr="00651E9F">
        <w:rPr>
          <w:rFonts w:ascii="Tahoma" w:hAnsi="Tahoma" w:cs="Tahoma"/>
          <w:sz w:val="20"/>
          <w:szCs w:val="20"/>
          <w:rtl/>
        </w:rPr>
        <w:t xml:space="preserve">این شعر همچون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سفر مرگ یک کهکشان در جسم یک انسان</w:t>
      </w:r>
      <w:r w:rsidRPr="00651E9F">
        <w:rPr>
          <w:rFonts w:ascii="Tahoma" w:hAnsi="Tahoma" w:cs="Tahoma"/>
          <w:sz w:val="20"/>
          <w:szCs w:val="20"/>
          <w:rtl/>
        </w:rPr>
        <w:t xml:space="preserve"> است. هم‌زمان زیستی، تاریخی، فلسفی، و شاعرانه. نه به‌مثابه قطعه‌ای صرفاً درباره مرگ، بلکه به‌مثابه </w:t>
      </w:r>
      <w:r w:rsidRPr="00651E9F">
        <w:rPr>
          <w:rStyle w:val="Emphasis"/>
          <w:rFonts w:ascii="Tahoma" w:hAnsi="Tahoma" w:cs="Tahoma"/>
          <w:sz w:val="20"/>
          <w:szCs w:val="20"/>
          <w:rtl/>
        </w:rPr>
        <w:t>گزارش نهایی از زندگی‌ای که آگاهانه زیسته شده</w:t>
      </w:r>
      <w:r w:rsidRPr="00651E9F">
        <w:rPr>
          <w:rFonts w:ascii="Tahoma" w:hAnsi="Tahoma" w:cs="Tahoma"/>
          <w:sz w:val="20"/>
          <w:szCs w:val="20"/>
        </w:rPr>
        <w:t>.</w:t>
      </w:r>
    </w:p>
    <w:bookmarkEnd w:id="0"/>
    <w:p w:rsidR="00440DA8" w:rsidRPr="00440DA8" w:rsidRDefault="00440DA8" w:rsidP="0080489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440DA8" w:rsidRPr="00440DA8" w:rsidSect="0080489E">
      <w:footerReference w:type="default" r:id="rId9"/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7F1" w:rsidRDefault="005047F1">
      <w:pPr>
        <w:spacing w:after="0" w:line="240" w:lineRule="auto"/>
      </w:pPr>
      <w:r>
        <w:separator/>
      </w:r>
    </w:p>
  </w:endnote>
  <w:endnote w:type="continuationSeparator" w:id="0">
    <w:p w:rsidR="005047F1" w:rsidRDefault="0050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1E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7F1" w:rsidRDefault="005047F1">
      <w:pPr>
        <w:spacing w:after="0" w:line="240" w:lineRule="auto"/>
      </w:pPr>
      <w:r>
        <w:separator/>
      </w:r>
    </w:p>
  </w:footnote>
  <w:footnote w:type="continuationSeparator" w:id="0">
    <w:p w:rsidR="005047F1" w:rsidRDefault="00504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9"/>
  </w:num>
  <w:num w:numId="6">
    <w:abstractNumId w:val="1"/>
  </w:num>
  <w:num w:numId="7">
    <w:abstractNumId w:val="13"/>
  </w:num>
  <w:num w:numId="8">
    <w:abstractNumId w:val="4"/>
  </w:num>
  <w:num w:numId="9">
    <w:abstractNumId w:val="0"/>
  </w:num>
  <w:num w:numId="10">
    <w:abstractNumId w:val="10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A7A68"/>
    <w:rsid w:val="000E79A3"/>
    <w:rsid w:val="00102C3D"/>
    <w:rsid w:val="00114060"/>
    <w:rsid w:val="00133B08"/>
    <w:rsid w:val="001506A3"/>
    <w:rsid w:val="00170FF8"/>
    <w:rsid w:val="0019231F"/>
    <w:rsid w:val="001B7666"/>
    <w:rsid w:val="0020342A"/>
    <w:rsid w:val="002275FF"/>
    <w:rsid w:val="0023112D"/>
    <w:rsid w:val="00240FAB"/>
    <w:rsid w:val="002455B4"/>
    <w:rsid w:val="00265DFB"/>
    <w:rsid w:val="00277466"/>
    <w:rsid w:val="002A7B06"/>
    <w:rsid w:val="002B21C5"/>
    <w:rsid w:val="002D1E27"/>
    <w:rsid w:val="002F6D19"/>
    <w:rsid w:val="002F724E"/>
    <w:rsid w:val="00305470"/>
    <w:rsid w:val="003172CE"/>
    <w:rsid w:val="003469F2"/>
    <w:rsid w:val="003817BF"/>
    <w:rsid w:val="003866D9"/>
    <w:rsid w:val="003A2D57"/>
    <w:rsid w:val="003B0126"/>
    <w:rsid w:val="003B7535"/>
    <w:rsid w:val="003E1111"/>
    <w:rsid w:val="003E7B4E"/>
    <w:rsid w:val="00412FD4"/>
    <w:rsid w:val="00414B83"/>
    <w:rsid w:val="00420AC9"/>
    <w:rsid w:val="00440DA8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47F1"/>
    <w:rsid w:val="00505FAF"/>
    <w:rsid w:val="0051475B"/>
    <w:rsid w:val="0052486F"/>
    <w:rsid w:val="005404A6"/>
    <w:rsid w:val="00556523"/>
    <w:rsid w:val="005572BE"/>
    <w:rsid w:val="0056564D"/>
    <w:rsid w:val="005811B2"/>
    <w:rsid w:val="005A160D"/>
    <w:rsid w:val="006056EE"/>
    <w:rsid w:val="0063590B"/>
    <w:rsid w:val="00650E4E"/>
    <w:rsid w:val="00651E9F"/>
    <w:rsid w:val="0067362A"/>
    <w:rsid w:val="00692E6D"/>
    <w:rsid w:val="0070068D"/>
    <w:rsid w:val="007069E9"/>
    <w:rsid w:val="0074672B"/>
    <w:rsid w:val="00756FDA"/>
    <w:rsid w:val="00770BF9"/>
    <w:rsid w:val="00785322"/>
    <w:rsid w:val="007A4DDF"/>
    <w:rsid w:val="007A7E6D"/>
    <w:rsid w:val="007B4AB8"/>
    <w:rsid w:val="007B66F8"/>
    <w:rsid w:val="007C60A6"/>
    <w:rsid w:val="0080489E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B153E"/>
    <w:rsid w:val="009D5504"/>
    <w:rsid w:val="00A02180"/>
    <w:rsid w:val="00A021EC"/>
    <w:rsid w:val="00A22278"/>
    <w:rsid w:val="00A42CAE"/>
    <w:rsid w:val="00A438E9"/>
    <w:rsid w:val="00A64FF5"/>
    <w:rsid w:val="00AD1B61"/>
    <w:rsid w:val="00B40517"/>
    <w:rsid w:val="00B43D65"/>
    <w:rsid w:val="00B5620F"/>
    <w:rsid w:val="00B657FA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51EA1"/>
    <w:rsid w:val="00D933B7"/>
    <w:rsid w:val="00DF5CC1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8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0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3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1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601DA-86A4-4204-BFEA-81E0E807F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2025-04-24T14:31:00Z</dcterms:created>
  <dcterms:modified xsi:type="dcterms:W3CDTF">2025-06-08T13:49:00Z</dcterms:modified>
</cp:coreProperties>
</file>