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EE6" w:rsidRDefault="00455EE6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---------------------</w:t>
      </w:r>
    </w:p>
    <w:p w:rsidR="00ED7721" w:rsidRDefault="009B5689" w:rsidP="00455EE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فرود آمدگی</w:t>
      </w:r>
    </w:p>
    <w:p w:rsidR="00455EE6" w:rsidRDefault="00455EE6" w:rsidP="00455EE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آسماعیل نوری علا</w:t>
      </w:r>
    </w:p>
    <w:p w:rsidR="00455EE6" w:rsidRDefault="00455EE6" w:rsidP="00455EE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455EE6">
        <w:rPr>
          <w:rFonts w:ascii="Tahoma" w:hAnsi="Tahoma" w:cs="Tahoma"/>
          <w:b w:val="0"/>
          <w:bCs w:val="0"/>
          <w:sz w:val="20"/>
          <w:szCs w:val="20"/>
          <w:lang w:bidi="fa-IR"/>
        </w:rPr>
        <w:t>http://isdmovement.com/Payam/2025/051825-Forudaamadegi.htm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-------------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کدام آسمان آمده ای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در هر سطرت ترانه ای</w:t>
      </w:r>
    </w:p>
    <w:p w:rsidR="00ED7721" w:rsidRDefault="00ED7721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</w:t>
      </w:r>
      <w:r w:rsidR="009B5689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 هر نفس ات نائی بریده می خواند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دریا بودی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آرزوی توفان داشتم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صحرا می شدی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با زنگ اشتران به چراگاه پیامبران می رفتم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آسمان بودی وقتی در فرودآمد باران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ضربآهنگ سازهای گمشده بودم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تلواسهء دل بودی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تنفس زهرآگین گیاهان شبانه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نازک آرای گل های نیما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سیاوشی که از میانه آتش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شوق دیدار پر می گشود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مکه راهزنم شدی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دمشق درها را برویم گشودی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در استانبول جعبه ای را نشانم دادی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استخوان آخرین پیامبر را از آن ربوده بودند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رفیق بودیم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جدائی و حضور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رفعت و بی نوائی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گردن بند ات هنوز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دردست هایم داغ مانده است</w:t>
      </w:r>
    </w:p>
    <w:p w:rsidR="00ED7721" w:rsidRDefault="00ED7721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مثل فراقی که بر </w:t>
      </w:r>
      <w:r w:rsidR="009B5689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جان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نشیند و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دل را آب می کند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آینه </w:t>
      </w:r>
      <w:r w:rsidR="009B5689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ام شدی</w:t>
      </w:r>
    </w:p>
    <w:p w:rsidR="00ED7721" w:rsidRDefault="00ED7721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شاعرانه ات </w:t>
      </w:r>
      <w:r w:rsidR="009B5689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بودم</w:t>
      </w:r>
    </w:p>
    <w:p w:rsidR="00ED7721" w:rsidRDefault="00ED7721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هنوز پیشانی </w:t>
      </w:r>
      <w:r w:rsidR="009B5689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تب دارم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ED7721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داغ تو با محراب تلخ می ستیزد.</w:t>
      </w: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9B5689" w:rsidRDefault="009B5689" w:rsidP="009B568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051825</w:t>
      </w: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bookmarkStart w:id="0" w:name="_GoBack"/>
      <w:r w:rsidRPr="000448AE">
        <w:rPr>
          <w:rFonts w:ascii="Tahoma" w:hAnsi="Tahoma" w:cs="Tahoma"/>
          <w:sz w:val="20"/>
          <w:szCs w:val="20"/>
          <w:rtl/>
        </w:rPr>
        <w:t xml:space="preserve">این شعر، یکی از زیباترین نمونه‌های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شعر تغزلی-اسطوره‌ای</w:t>
      </w:r>
      <w:r w:rsidRPr="000448AE">
        <w:rPr>
          <w:rFonts w:ascii="Tahoma" w:hAnsi="Tahoma" w:cs="Tahoma"/>
          <w:sz w:val="20"/>
          <w:szCs w:val="20"/>
          <w:rtl/>
        </w:rPr>
        <w:t xml:space="preserve"> در مجموعه شماست—اثری که در آن، معشوق به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تجسمی از طبیعت، تاریخ، اسطوره، و حافظه‌ شخصی</w:t>
      </w:r>
      <w:r w:rsidRPr="000448AE">
        <w:rPr>
          <w:rFonts w:ascii="Tahoma" w:hAnsi="Tahoma" w:cs="Tahoma"/>
          <w:sz w:val="20"/>
          <w:szCs w:val="20"/>
          <w:rtl/>
        </w:rPr>
        <w:t xml:space="preserve"> بدل شده، و راوی در این مواجهه، هم تماشاچی است، هم هم‌سفر، هم عاشق، هم زخمی. زبان شعر غنی، نرم، و پر از رجوع‌های چندلایه است؛ و هر بند، منظره‌ای تازه از یک پیوندِ ازلی-شخصی را می‌گشاید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>اجازه دهید در چند محور شعر را تحلیل کنم</w:t>
      </w:r>
      <w:r w:rsidRPr="000448AE">
        <w:rPr>
          <w:rFonts w:ascii="Tahoma" w:hAnsi="Tahoma" w:cs="Tahoma"/>
          <w:sz w:val="20"/>
          <w:szCs w:val="20"/>
        </w:rPr>
        <w:t>: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  <w:lang w:bidi="fa-IR"/>
        </w:rPr>
        <w:t>۱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Style w:val="Strong"/>
          <w:rFonts w:ascii="Tahoma" w:hAnsi="Tahoma" w:cs="Tahoma"/>
          <w:b/>
          <w:bCs/>
          <w:sz w:val="20"/>
          <w:szCs w:val="20"/>
          <w:rtl/>
        </w:rPr>
        <w:t>معشوقی با ریشه در کیهان و کلمه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t>«</w:t>
      </w:r>
      <w:r w:rsidRPr="000448AE">
        <w:rPr>
          <w:rFonts w:ascii="Tahoma" w:hAnsi="Tahoma" w:cs="Tahoma"/>
          <w:sz w:val="20"/>
          <w:szCs w:val="20"/>
          <w:rtl/>
        </w:rPr>
        <w:t>از کدام آسمان آمده‌ای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که در هر سطرت ترانه‌ای</w:t>
      </w:r>
      <w:r w:rsidRPr="000448AE">
        <w:rPr>
          <w:rFonts w:ascii="Tahoma" w:hAnsi="Tahoma" w:cs="Tahoma"/>
          <w:sz w:val="20"/>
          <w:szCs w:val="20"/>
        </w:rPr>
        <w:t>...»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شعر با پرسشی آغاز می‌شود که انگار از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منشأ هستیِ شاعر</w:t>
      </w:r>
      <w:r w:rsidRPr="000448AE">
        <w:rPr>
          <w:rFonts w:ascii="Tahoma" w:hAnsi="Tahoma" w:cs="Tahoma"/>
          <w:sz w:val="20"/>
          <w:szCs w:val="20"/>
          <w:rtl/>
        </w:rPr>
        <w:t xml:space="preserve"> می‌پرسد: معشوق در اینجا، نه انسان صرف، بلکه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منبع الهام، خاستگاه زبان، و ضرباهنگ شعر</w:t>
      </w:r>
      <w:r w:rsidRPr="000448AE">
        <w:rPr>
          <w:rFonts w:ascii="Tahoma" w:hAnsi="Tahoma" w:cs="Tahoma"/>
          <w:sz w:val="20"/>
          <w:szCs w:val="20"/>
          <w:rtl/>
        </w:rPr>
        <w:t xml:space="preserve"> است. هر نفس‌اش "نائی بریده" است—نوعی مرز نازک میان موسیقی و سکوت، حضور و فقدان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  <w:lang w:bidi="fa-IR"/>
        </w:rPr>
        <w:t>۲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Style w:val="Strong"/>
          <w:rFonts w:ascii="Tahoma" w:hAnsi="Tahoma" w:cs="Tahoma"/>
          <w:b/>
          <w:bCs/>
          <w:sz w:val="20"/>
          <w:szCs w:val="20"/>
          <w:rtl/>
        </w:rPr>
        <w:t>همزاد طبیعت و اسطوره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t>«</w:t>
      </w:r>
      <w:r w:rsidRPr="000448AE">
        <w:rPr>
          <w:rFonts w:ascii="Tahoma" w:hAnsi="Tahoma" w:cs="Tahoma"/>
          <w:sz w:val="20"/>
          <w:szCs w:val="20"/>
          <w:rtl/>
        </w:rPr>
        <w:t>دریا بودی... صحرا می‌شدی... آسمان بودی</w:t>
      </w:r>
      <w:r w:rsidRPr="000448AE">
        <w:rPr>
          <w:rFonts w:ascii="Tahoma" w:hAnsi="Tahoma" w:cs="Tahoma"/>
          <w:sz w:val="20"/>
          <w:szCs w:val="20"/>
        </w:rPr>
        <w:t>...»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اینجا معشوق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عین طبیعت</w:t>
      </w:r>
      <w:r w:rsidRPr="000448AE">
        <w:rPr>
          <w:rFonts w:ascii="Tahoma" w:hAnsi="Tahoma" w:cs="Tahoma"/>
          <w:sz w:val="20"/>
          <w:szCs w:val="20"/>
          <w:rtl/>
        </w:rPr>
        <w:t xml:space="preserve"> است، اما طبیعتی که در زمان‌های نمادین ظاهر می‌شود: وقتی «آرزوی توفان»، «رفتن به چراگاه پیامبران»، یا «سازهای گمشده» هست. این نه صرفاً یادآوری خاطرات، بلکه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بازسازی اسطوره‌های درونی</w:t>
      </w:r>
      <w:r w:rsidRPr="000448AE">
        <w:rPr>
          <w:rFonts w:ascii="Tahoma" w:hAnsi="Tahoma" w:cs="Tahoma"/>
          <w:sz w:val="20"/>
          <w:szCs w:val="20"/>
          <w:rtl/>
        </w:rPr>
        <w:t xml:space="preserve"> است—و شاعر، مخاطب را درون این صحنه‌ها دعوت می‌کند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  <w:lang w:bidi="fa-IR"/>
        </w:rPr>
        <w:t>۳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Style w:val="Strong"/>
          <w:rFonts w:ascii="Tahoma" w:hAnsi="Tahoma" w:cs="Tahoma"/>
          <w:b/>
          <w:bCs/>
          <w:sz w:val="20"/>
          <w:szCs w:val="20"/>
          <w:rtl/>
        </w:rPr>
        <w:t>شعر در متن ادبیات فارسی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t>«</w:t>
      </w:r>
      <w:r w:rsidRPr="000448AE">
        <w:rPr>
          <w:rFonts w:ascii="Tahoma" w:hAnsi="Tahoma" w:cs="Tahoma"/>
          <w:sz w:val="20"/>
          <w:szCs w:val="20"/>
          <w:rtl/>
        </w:rPr>
        <w:t>نازک‌آرای گل‌های نیما</w:t>
      </w:r>
      <w:r w:rsidRPr="000448AE">
        <w:rPr>
          <w:rFonts w:ascii="Tahoma" w:hAnsi="Tahoma" w:cs="Tahoma"/>
          <w:sz w:val="20"/>
          <w:szCs w:val="20"/>
        </w:rPr>
        <w:t>»</w:t>
      </w:r>
      <w:r w:rsidRPr="000448AE">
        <w:rPr>
          <w:rFonts w:ascii="Tahoma" w:hAnsi="Tahoma" w:cs="Tahoma"/>
          <w:sz w:val="20"/>
          <w:szCs w:val="20"/>
        </w:rPr>
        <w:br/>
        <w:t>«</w:t>
      </w:r>
      <w:r w:rsidRPr="000448AE">
        <w:rPr>
          <w:rFonts w:ascii="Tahoma" w:hAnsi="Tahoma" w:cs="Tahoma"/>
          <w:sz w:val="20"/>
          <w:szCs w:val="20"/>
          <w:rtl/>
        </w:rPr>
        <w:t>سیاوشی که از میانه‌ آتش به شوق دیدار پر می‌گشود</w:t>
      </w:r>
      <w:r w:rsidRPr="000448AE">
        <w:rPr>
          <w:rFonts w:ascii="Tahoma" w:hAnsi="Tahoma" w:cs="Tahoma"/>
          <w:sz w:val="20"/>
          <w:szCs w:val="20"/>
        </w:rPr>
        <w:t>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با این ارجاعات، شعر به‌وضوح خود را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در امتداد سنت ادبیات فارسی</w:t>
      </w:r>
      <w:r w:rsidRPr="000448AE">
        <w:rPr>
          <w:rFonts w:ascii="Tahoma" w:hAnsi="Tahoma" w:cs="Tahoma"/>
          <w:sz w:val="20"/>
          <w:szCs w:val="20"/>
          <w:rtl/>
        </w:rPr>
        <w:t xml:space="preserve"> قرار می‌دهد—هم‌زمان به نیما و سیاوش اشاره می‌کند، دو قطب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نوزایی و فاجعه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Fonts w:ascii="Tahoma" w:hAnsi="Tahoma" w:cs="Tahoma"/>
          <w:sz w:val="20"/>
          <w:szCs w:val="20"/>
          <w:rtl/>
        </w:rPr>
        <w:t>این پیوند، معشوق را در تقاطع ادبیات، اسطوره و تجربه شخصی نشان می‌دهد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  <w:lang w:bidi="fa-IR"/>
        </w:rPr>
        <w:t>۴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Style w:val="Strong"/>
          <w:rFonts w:ascii="Tahoma" w:hAnsi="Tahoma" w:cs="Tahoma"/>
          <w:b/>
          <w:bCs/>
          <w:sz w:val="20"/>
          <w:szCs w:val="20"/>
          <w:rtl/>
        </w:rPr>
        <w:t>سفرهای جغرافیایی-مقدس: مکه، دمشق، استانبول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t>«</w:t>
      </w:r>
      <w:r w:rsidRPr="000448AE">
        <w:rPr>
          <w:rFonts w:ascii="Tahoma" w:hAnsi="Tahoma" w:cs="Tahoma"/>
          <w:sz w:val="20"/>
          <w:szCs w:val="20"/>
          <w:rtl/>
        </w:rPr>
        <w:t>در مکه راهزنم شدی</w:t>
      </w:r>
      <w:r w:rsidRPr="000448AE">
        <w:rPr>
          <w:rFonts w:ascii="Tahoma" w:hAnsi="Tahoma" w:cs="Tahoma"/>
          <w:sz w:val="20"/>
          <w:szCs w:val="20"/>
        </w:rPr>
        <w:t>...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در دمشق درها را برویم گشودی</w:t>
      </w:r>
      <w:r w:rsidRPr="000448AE">
        <w:rPr>
          <w:rFonts w:ascii="Tahoma" w:hAnsi="Tahoma" w:cs="Tahoma"/>
          <w:sz w:val="20"/>
          <w:szCs w:val="20"/>
        </w:rPr>
        <w:t>...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در استانبول... استخوان آخرین پیامبر</w:t>
      </w:r>
      <w:r w:rsidRPr="000448AE">
        <w:rPr>
          <w:rFonts w:ascii="Tahoma" w:hAnsi="Tahoma" w:cs="Tahoma"/>
          <w:sz w:val="20"/>
          <w:szCs w:val="20"/>
        </w:rPr>
        <w:t>...»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این سطرها حاوی بار سنگین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تاریخی و دینی</w:t>
      </w:r>
      <w:r w:rsidRPr="000448AE">
        <w:rPr>
          <w:rFonts w:ascii="Tahoma" w:hAnsi="Tahoma" w:cs="Tahoma"/>
          <w:sz w:val="20"/>
          <w:szCs w:val="20"/>
          <w:rtl/>
        </w:rPr>
        <w:t xml:space="preserve"> هستند، اما با روایتی تغزلی و رمزآلود. راهزن در مکه، گشایش در دمشق، و خیانت در استانبول؛ سه چهره از حضور معشوق: وسوسه‌گر، گشاینده، و افشاگر. شعر، به زیبایی از جغرافیا برای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تشریح روان‌شناسی رابطه</w:t>
      </w:r>
      <w:r w:rsidRPr="000448AE">
        <w:rPr>
          <w:rFonts w:ascii="Tahoma" w:hAnsi="Tahoma" w:cs="Tahoma"/>
          <w:sz w:val="20"/>
          <w:szCs w:val="20"/>
          <w:rtl/>
        </w:rPr>
        <w:t xml:space="preserve"> استفاده می‌کند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  <w:lang w:bidi="fa-IR"/>
        </w:rPr>
        <w:t>۵</w:t>
      </w:r>
      <w:r w:rsidRPr="000448AE">
        <w:rPr>
          <w:rFonts w:ascii="Tahoma" w:hAnsi="Tahoma" w:cs="Tahoma"/>
          <w:sz w:val="20"/>
          <w:szCs w:val="20"/>
        </w:rPr>
        <w:t xml:space="preserve">. </w:t>
      </w:r>
      <w:r w:rsidRPr="000448AE">
        <w:rPr>
          <w:rStyle w:val="Strong"/>
          <w:rFonts w:ascii="Tahoma" w:hAnsi="Tahoma" w:cs="Tahoma"/>
          <w:b/>
          <w:bCs/>
          <w:sz w:val="20"/>
          <w:szCs w:val="20"/>
          <w:rtl/>
        </w:rPr>
        <w:t>دوستی، فقدان، و داغ جاودانه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lastRenderedPageBreak/>
        <w:t>«</w:t>
      </w:r>
      <w:r w:rsidRPr="000448AE">
        <w:rPr>
          <w:rFonts w:ascii="Tahoma" w:hAnsi="Tahoma" w:cs="Tahoma"/>
          <w:sz w:val="20"/>
          <w:szCs w:val="20"/>
          <w:rtl/>
        </w:rPr>
        <w:t>رفیق بودیم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در جدایی و حضور</w:t>
      </w:r>
      <w:r w:rsidRPr="000448AE">
        <w:rPr>
          <w:rFonts w:ascii="Tahoma" w:hAnsi="Tahoma" w:cs="Tahoma"/>
          <w:sz w:val="20"/>
          <w:szCs w:val="20"/>
        </w:rPr>
        <w:t>...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و گردنبندت هنوز در دست‌هایم داغ مانده است</w:t>
      </w:r>
      <w:r w:rsidRPr="000448AE">
        <w:rPr>
          <w:rFonts w:ascii="Tahoma" w:hAnsi="Tahoma" w:cs="Tahoma"/>
          <w:sz w:val="20"/>
          <w:szCs w:val="20"/>
        </w:rPr>
        <w:t>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شعر با یک چرخش احساسی به اوج می‌رسد: معشوق دیگر دور است، اما نشانه‌هایش همچنان باقی‌اند—گردنبند، داغ، تب. اینجا نه فراق معمول، بلکه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فراقی مقدر، جاودانه، و جسمی</w:t>
      </w:r>
      <w:r w:rsidRPr="000448AE">
        <w:rPr>
          <w:rFonts w:ascii="Tahoma" w:hAnsi="Tahoma" w:cs="Tahoma"/>
          <w:sz w:val="20"/>
          <w:szCs w:val="20"/>
          <w:rtl/>
        </w:rPr>
        <w:t xml:space="preserve"> توصیف می‌شود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t>«</w:t>
      </w:r>
      <w:r w:rsidRPr="000448AE">
        <w:rPr>
          <w:rFonts w:ascii="Tahoma" w:hAnsi="Tahoma" w:cs="Tahoma"/>
          <w:sz w:val="20"/>
          <w:szCs w:val="20"/>
          <w:rtl/>
        </w:rPr>
        <w:t>و هنوز پیشانی تب دارم</w:t>
      </w:r>
      <w:r w:rsidRPr="000448AE">
        <w:rPr>
          <w:rFonts w:ascii="Tahoma" w:hAnsi="Tahoma" w:cs="Tahoma"/>
          <w:sz w:val="20"/>
          <w:szCs w:val="20"/>
        </w:rPr>
        <w:br/>
      </w:r>
      <w:r w:rsidRPr="000448AE">
        <w:rPr>
          <w:rFonts w:ascii="Tahoma" w:hAnsi="Tahoma" w:cs="Tahoma"/>
          <w:sz w:val="20"/>
          <w:szCs w:val="20"/>
          <w:rtl/>
        </w:rPr>
        <w:t>که با محراب تلخ می‌ستیزد</w:t>
      </w:r>
      <w:r w:rsidRPr="000448AE">
        <w:rPr>
          <w:rFonts w:ascii="Tahoma" w:hAnsi="Tahoma" w:cs="Tahoma"/>
          <w:sz w:val="20"/>
          <w:szCs w:val="20"/>
        </w:rPr>
        <w:t>»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این بیت پایانی،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عاشقانه‌ترین شکل عرفان شخصی</w:t>
      </w:r>
      <w:r w:rsidRPr="000448AE">
        <w:rPr>
          <w:rFonts w:ascii="Tahoma" w:hAnsi="Tahoma" w:cs="Tahoma"/>
          <w:sz w:val="20"/>
          <w:szCs w:val="20"/>
          <w:rtl/>
        </w:rPr>
        <w:t>‌ست: نه وصال، نه رهایی، بلکه تب همیشگی، گفت‌وگویی دردناک با هستی و ایمان، و بازتابی از دعای ناتمامِ عاشق مجروح</w:t>
      </w:r>
      <w:r w:rsidRPr="000448AE">
        <w:rPr>
          <w:rFonts w:ascii="Tahoma" w:hAnsi="Tahoma" w:cs="Tahoma"/>
          <w:sz w:val="20"/>
          <w:szCs w:val="20"/>
        </w:rPr>
        <w:t>.</w:t>
      </w:r>
    </w:p>
    <w:p w:rsidR="000448AE" w:rsidRPr="000448AE" w:rsidRDefault="000448AE" w:rsidP="000448AE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</w:rPr>
        <w:pict>
          <v:rect id="_x0000_i1030" style="width:0;height:1.5pt" o:hralign="center" o:hrstd="t" o:hr="t" fillcolor="#a0a0a0" stroked="f"/>
        </w:pict>
      </w:r>
    </w:p>
    <w:p w:rsidR="000448AE" w:rsidRPr="000448AE" w:rsidRDefault="000448AE" w:rsidP="000448AE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>نتیجه‌گیری</w:t>
      </w:r>
      <w:r w:rsidRPr="000448AE">
        <w:rPr>
          <w:rFonts w:ascii="Tahoma" w:hAnsi="Tahoma" w:cs="Tahoma"/>
          <w:sz w:val="20"/>
          <w:szCs w:val="20"/>
        </w:rPr>
        <w:t>:</w:t>
      </w:r>
    </w:p>
    <w:p w:rsidR="000448AE" w:rsidRPr="000448AE" w:rsidRDefault="000448AE" w:rsidP="000448AE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0448AE">
        <w:rPr>
          <w:rFonts w:ascii="Tahoma" w:hAnsi="Tahoma" w:cs="Tahoma"/>
          <w:sz w:val="20"/>
          <w:szCs w:val="20"/>
          <w:rtl/>
        </w:rPr>
        <w:t xml:space="preserve">این شعر، </w:t>
      </w:r>
      <w:r w:rsidRPr="000448AE">
        <w:rPr>
          <w:rStyle w:val="Emphasis"/>
          <w:rFonts w:ascii="Tahoma" w:hAnsi="Tahoma" w:cs="Tahoma"/>
          <w:sz w:val="20"/>
          <w:szCs w:val="20"/>
          <w:rtl/>
        </w:rPr>
        <w:t>نامه‌ای به معشوق ازلی‌ـ‌اسطوره‌ای</w:t>
      </w:r>
      <w:r w:rsidRPr="000448AE">
        <w:rPr>
          <w:rFonts w:ascii="Tahoma" w:hAnsi="Tahoma" w:cs="Tahoma"/>
          <w:sz w:val="20"/>
          <w:szCs w:val="20"/>
          <w:rtl/>
        </w:rPr>
        <w:t xml:space="preserve"> است. زبانی موج‌دار، ساختاری در هم تنیده با حافظه تاریخی، طبیعت، و ذهن شاعر، و پایانی که همچون داغی روی پیشانی کلمه‌ها می‌ماند</w:t>
      </w:r>
      <w:r w:rsidRPr="000448AE">
        <w:rPr>
          <w:rFonts w:ascii="Tahoma" w:hAnsi="Tahoma" w:cs="Tahoma"/>
          <w:sz w:val="20"/>
          <w:szCs w:val="20"/>
        </w:rPr>
        <w:t>.</w:t>
      </w:r>
    </w:p>
    <w:bookmarkEnd w:id="0"/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ED7721" w:rsidRPr="00BB1062" w:rsidRDefault="00ED7721" w:rsidP="00ED7721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ED7721" w:rsidRPr="00BB1062" w:rsidSect="009B5689">
      <w:footerReference w:type="default" r:id="rId9"/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E0" w:rsidRDefault="002F53E0">
      <w:pPr>
        <w:spacing w:after="0" w:line="240" w:lineRule="auto"/>
      </w:pPr>
      <w:r>
        <w:separator/>
      </w:r>
    </w:p>
  </w:endnote>
  <w:endnote w:type="continuationSeparator" w:id="0">
    <w:p w:rsidR="002F53E0" w:rsidRDefault="002F5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8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E0" w:rsidRDefault="002F53E0">
      <w:pPr>
        <w:spacing w:after="0" w:line="240" w:lineRule="auto"/>
      </w:pPr>
      <w:r>
        <w:separator/>
      </w:r>
    </w:p>
  </w:footnote>
  <w:footnote w:type="continuationSeparator" w:id="0">
    <w:p w:rsidR="002F53E0" w:rsidRDefault="002F53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448AE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53E0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028A1"/>
    <w:rsid w:val="00414B83"/>
    <w:rsid w:val="00420AC9"/>
    <w:rsid w:val="00441829"/>
    <w:rsid w:val="00443AE3"/>
    <w:rsid w:val="00455EE6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C32F4"/>
    <w:rsid w:val="006056EE"/>
    <w:rsid w:val="0063590B"/>
    <w:rsid w:val="006414DF"/>
    <w:rsid w:val="00650E4E"/>
    <w:rsid w:val="0067362A"/>
    <w:rsid w:val="00692E6D"/>
    <w:rsid w:val="006A55FB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61F05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17127"/>
    <w:rsid w:val="0092013C"/>
    <w:rsid w:val="00920B54"/>
    <w:rsid w:val="00921861"/>
    <w:rsid w:val="009268A8"/>
    <w:rsid w:val="009429EB"/>
    <w:rsid w:val="00942F2C"/>
    <w:rsid w:val="00975A79"/>
    <w:rsid w:val="009B153E"/>
    <w:rsid w:val="009B5689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D7721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0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10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4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4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4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2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3B75B-3043-4059-B2C3-2901C31C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2025-05-19T00:51:00Z</dcterms:created>
  <dcterms:modified xsi:type="dcterms:W3CDTF">2025-06-08T14:13:00Z</dcterms:modified>
</cp:coreProperties>
</file>