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bookmarkStart w:id="0" w:name="_GoBack"/>
      <w:r w:rsidRPr="00585DCC">
        <w:rPr>
          <w:rFonts w:ascii="Tahoma" w:hAnsi="Tahoma" w:cs="Tahoma"/>
          <w:b w:val="0"/>
          <w:bCs w:val="0"/>
          <w:sz w:val="20"/>
          <w:szCs w:val="20"/>
          <w:rtl/>
          <w:lang w:bidi="fa-IR"/>
        </w:rPr>
        <w:t>پژواکی حتی نیست</w:t>
      </w:r>
    </w:p>
    <w:bookmarkEnd w:id="0"/>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رودخانه بی صدا می گذرد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و پرندگان ملول خاموشی گرفته اند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حس های لذت پذیر  تسلیم باد</w:t>
      </w:r>
      <w:r w:rsidRPr="00585DCC">
        <w:rPr>
          <w:rFonts w:ascii="Tahoma" w:hAnsi="Tahoma" w:cs="Tahoma"/>
          <w:b w:val="0"/>
          <w:bCs w:val="0"/>
          <w:sz w:val="20"/>
          <w:szCs w:val="20"/>
          <w:rtl/>
          <w:lang w:bidi="fa-IR"/>
        </w:rPr>
        <w:t>ند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و میان دست </w:t>
      </w:r>
      <w:r w:rsidRPr="00585DCC">
        <w:rPr>
          <w:rFonts w:ascii="Tahoma" w:hAnsi="Tahoma" w:cs="Tahoma"/>
          <w:b w:val="0"/>
          <w:bCs w:val="0"/>
          <w:sz w:val="20"/>
          <w:szCs w:val="20"/>
          <w:rtl/>
          <w:lang w:bidi="fa-IR"/>
        </w:rPr>
        <w:t>هایم</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دره ای به </w:t>
      </w:r>
      <w:r w:rsidRPr="00585DCC">
        <w:rPr>
          <w:rFonts w:ascii="Tahoma" w:hAnsi="Tahoma" w:cs="Tahoma"/>
          <w:b w:val="0"/>
          <w:bCs w:val="0"/>
          <w:sz w:val="20"/>
          <w:szCs w:val="20"/>
          <w:rtl/>
          <w:lang w:bidi="fa-IR"/>
        </w:rPr>
        <w:t>فصل طلائی</w:t>
      </w:r>
      <w:r w:rsidRPr="00585DCC">
        <w:rPr>
          <w:rFonts w:ascii="Tahoma" w:hAnsi="Tahoma" w:cs="Tahoma"/>
          <w:b w:val="0"/>
          <w:bCs w:val="0"/>
          <w:sz w:val="20"/>
          <w:szCs w:val="20"/>
          <w:rtl/>
          <w:lang w:bidi="fa-IR"/>
        </w:rPr>
        <w:t xml:space="preserve"> </w:t>
      </w:r>
      <w:r w:rsidRPr="00585DCC">
        <w:rPr>
          <w:rFonts w:ascii="Tahoma" w:hAnsi="Tahoma" w:cs="Tahoma"/>
          <w:b w:val="0"/>
          <w:bCs w:val="0"/>
          <w:sz w:val="20"/>
          <w:szCs w:val="20"/>
          <w:rtl/>
          <w:lang w:bidi="fa-IR"/>
        </w:rPr>
        <w:t>خوش آمد می گوید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از پله ها فرود می آیم</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با چمدانی از نامه های فرستاده نشده</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قرص هایم را از جعبهء رنگین بیرون می آورم</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و به دختر کوچکی که در کودکستان عاشق اش بودم</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گلی به شکل بوسه می بخشم.</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در آینه</w:t>
      </w:r>
      <w:r w:rsidR="008E298C" w:rsidRPr="00585DCC">
        <w:rPr>
          <w:rFonts w:ascii="Tahoma" w:hAnsi="Tahoma" w:cs="Tahoma"/>
          <w:b w:val="0"/>
          <w:bCs w:val="0"/>
          <w:sz w:val="20"/>
          <w:szCs w:val="20"/>
          <w:rtl/>
          <w:lang w:bidi="fa-IR"/>
        </w:rPr>
        <w:t>ء</w:t>
      </w:r>
      <w:r w:rsidRPr="00585DCC">
        <w:rPr>
          <w:rFonts w:ascii="Tahoma" w:hAnsi="Tahoma" w:cs="Tahoma"/>
          <w:b w:val="0"/>
          <w:bCs w:val="0"/>
          <w:sz w:val="20"/>
          <w:szCs w:val="20"/>
          <w:rtl/>
          <w:lang w:bidi="fa-IR"/>
        </w:rPr>
        <w:t xml:space="preserve"> جیوه ریخته </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جای چش</w:t>
      </w:r>
      <w:r w:rsidR="008E298C" w:rsidRPr="00585DCC">
        <w:rPr>
          <w:rFonts w:ascii="Tahoma" w:hAnsi="Tahoma" w:cs="Tahoma"/>
          <w:b w:val="0"/>
          <w:bCs w:val="0"/>
          <w:sz w:val="20"/>
          <w:szCs w:val="20"/>
          <w:rtl/>
          <w:lang w:bidi="fa-IR"/>
        </w:rPr>
        <w:t>م</w:t>
      </w:r>
      <w:r w:rsidRPr="00585DCC">
        <w:rPr>
          <w:rFonts w:ascii="Tahoma" w:hAnsi="Tahoma" w:cs="Tahoma"/>
          <w:b w:val="0"/>
          <w:bCs w:val="0"/>
          <w:sz w:val="20"/>
          <w:szCs w:val="20"/>
          <w:rtl/>
          <w:lang w:bidi="fa-IR"/>
        </w:rPr>
        <w:t xml:space="preserve"> دو حفره گشود</w:t>
      </w:r>
      <w:r w:rsidR="008E298C" w:rsidRPr="00585DCC">
        <w:rPr>
          <w:rFonts w:ascii="Tahoma" w:hAnsi="Tahoma" w:cs="Tahoma"/>
          <w:b w:val="0"/>
          <w:bCs w:val="0"/>
          <w:sz w:val="20"/>
          <w:szCs w:val="20"/>
          <w:rtl/>
          <w:lang w:bidi="fa-IR"/>
        </w:rPr>
        <w:t>ه است</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با دعوتی به سفر</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تا رسیدن به انتهائی</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که خاکستر بر آب می رود</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و هیچ چیز ار آن همه شگفتی باقی نمی ماند</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چگونه می شد نشناسم</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وقتی هنوز در شناس</w:t>
      </w:r>
      <w:r w:rsidRPr="00585DCC">
        <w:rPr>
          <w:rFonts w:ascii="Tahoma" w:hAnsi="Tahoma" w:cs="Tahoma"/>
          <w:b w:val="0"/>
          <w:bCs w:val="0"/>
          <w:sz w:val="20"/>
          <w:szCs w:val="20"/>
          <w:rtl/>
          <w:lang w:bidi="fa-IR"/>
        </w:rPr>
        <w:t>ن</w:t>
      </w:r>
      <w:r w:rsidRPr="00585DCC">
        <w:rPr>
          <w:rFonts w:ascii="Tahoma" w:hAnsi="Tahoma" w:cs="Tahoma"/>
          <w:b w:val="0"/>
          <w:bCs w:val="0"/>
          <w:sz w:val="20"/>
          <w:szCs w:val="20"/>
          <w:rtl/>
          <w:lang w:bidi="fa-IR"/>
        </w:rPr>
        <w:t>امهء قدیمی</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مو را شانه می زند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و جای بوسه های بی پروا را پاک می کند</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شاهدانم همه مرده اند</w:t>
      </w:r>
    </w:p>
    <w:p w:rsidR="004349DB" w:rsidRPr="00585DCC" w:rsidRDefault="004349DB"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و آنکه </w:t>
      </w:r>
      <w:r w:rsidR="008E298C" w:rsidRPr="00585DCC">
        <w:rPr>
          <w:rFonts w:ascii="Tahoma" w:hAnsi="Tahoma" w:cs="Tahoma"/>
          <w:b w:val="0"/>
          <w:bCs w:val="0"/>
          <w:sz w:val="20"/>
          <w:szCs w:val="20"/>
          <w:rtl/>
          <w:lang w:bidi="fa-IR"/>
        </w:rPr>
        <w:t>با من به گفتگو نشسته</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دهان پر شده از آرزو را نمی بیند</w:t>
      </w:r>
    </w:p>
    <w:p w:rsidR="004349DB"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و </w:t>
      </w:r>
      <w:r w:rsidR="004349DB" w:rsidRPr="00585DCC">
        <w:rPr>
          <w:rFonts w:ascii="Tahoma" w:hAnsi="Tahoma" w:cs="Tahoma"/>
          <w:b w:val="0"/>
          <w:bCs w:val="0"/>
          <w:sz w:val="20"/>
          <w:szCs w:val="20"/>
          <w:rtl/>
          <w:lang w:bidi="fa-IR"/>
        </w:rPr>
        <w:t xml:space="preserve">فقط </w:t>
      </w:r>
      <w:r w:rsidRPr="00585DCC">
        <w:rPr>
          <w:rFonts w:ascii="Tahoma" w:hAnsi="Tahoma" w:cs="Tahoma"/>
          <w:b w:val="0"/>
          <w:bCs w:val="0"/>
          <w:sz w:val="20"/>
          <w:szCs w:val="20"/>
          <w:rtl/>
          <w:lang w:bidi="fa-IR"/>
        </w:rPr>
        <w:t xml:space="preserve">به </w:t>
      </w:r>
      <w:r w:rsidR="004349DB" w:rsidRPr="00585DCC">
        <w:rPr>
          <w:rFonts w:ascii="Tahoma" w:hAnsi="Tahoma" w:cs="Tahoma"/>
          <w:b w:val="0"/>
          <w:bCs w:val="0"/>
          <w:sz w:val="20"/>
          <w:szCs w:val="20"/>
          <w:rtl/>
          <w:lang w:bidi="fa-IR"/>
        </w:rPr>
        <w:t xml:space="preserve">دو چشم تهی از خاطره </w:t>
      </w:r>
      <w:r w:rsidRPr="00585DCC">
        <w:rPr>
          <w:rFonts w:ascii="Tahoma" w:hAnsi="Tahoma" w:cs="Tahoma"/>
          <w:b w:val="0"/>
          <w:bCs w:val="0"/>
          <w:sz w:val="20"/>
          <w:szCs w:val="20"/>
          <w:rtl/>
          <w:lang w:bidi="fa-IR"/>
        </w:rPr>
        <w:t>گوش می کند.</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زیستنی</w:t>
      </w:r>
      <w:r w:rsidRPr="00585DCC">
        <w:rPr>
          <w:rFonts w:ascii="Tahoma" w:hAnsi="Tahoma" w:cs="Tahoma"/>
          <w:b w:val="0"/>
          <w:bCs w:val="0"/>
          <w:sz w:val="20"/>
          <w:szCs w:val="20"/>
          <w:rtl/>
          <w:lang w:bidi="fa-IR"/>
        </w:rPr>
        <w:t xml:space="preserve"> شده</w:t>
      </w:r>
      <w:r w:rsidRPr="00585DCC">
        <w:rPr>
          <w:rFonts w:ascii="Tahoma" w:hAnsi="Tahoma" w:cs="Tahoma"/>
          <w:b w:val="0"/>
          <w:bCs w:val="0"/>
          <w:sz w:val="20"/>
          <w:szCs w:val="20"/>
          <w:rtl/>
          <w:lang w:bidi="fa-IR"/>
        </w:rPr>
        <w:t xml:space="preserve"> رها از خاطره</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بی مهبانگ و انتها</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ایستاده چون موشکی </w:t>
      </w:r>
      <w:r w:rsidRPr="00585DCC">
        <w:rPr>
          <w:rFonts w:ascii="Tahoma" w:hAnsi="Tahoma" w:cs="Tahoma"/>
          <w:b w:val="0"/>
          <w:bCs w:val="0"/>
          <w:sz w:val="20"/>
          <w:szCs w:val="20"/>
          <w:rtl/>
          <w:lang w:bidi="fa-IR"/>
        </w:rPr>
        <w:t>که عازم مریخ است</w:t>
      </w:r>
    </w:p>
    <w:p w:rsidR="008E298C" w:rsidRPr="00585DCC" w:rsidRDefault="008E298C" w:rsidP="00585DCC">
      <w:pPr>
        <w:pStyle w:val="Heading1"/>
        <w:bidi/>
        <w:spacing w:before="0" w:beforeAutospacing="0" w:after="0" w:afterAutospacing="0" w:line="360" w:lineRule="auto"/>
        <w:rPr>
          <w:rFonts w:ascii="Tahoma" w:hAnsi="Tahoma" w:cs="Tahoma"/>
          <w:b w:val="0"/>
          <w:bCs w:val="0"/>
          <w:sz w:val="20"/>
          <w:szCs w:val="20"/>
          <w:rtl/>
          <w:lang w:bidi="fa-IR"/>
        </w:rPr>
      </w:pPr>
      <w:r w:rsidRPr="00585DCC">
        <w:rPr>
          <w:rFonts w:ascii="Tahoma" w:hAnsi="Tahoma" w:cs="Tahoma"/>
          <w:b w:val="0"/>
          <w:bCs w:val="0"/>
          <w:sz w:val="20"/>
          <w:szCs w:val="20"/>
          <w:rtl/>
          <w:lang w:bidi="fa-IR"/>
        </w:rPr>
        <w:t xml:space="preserve">نشسته </w:t>
      </w:r>
      <w:r w:rsidRPr="00585DCC">
        <w:rPr>
          <w:rFonts w:ascii="Tahoma" w:hAnsi="Tahoma" w:cs="Tahoma"/>
          <w:b w:val="0"/>
          <w:bCs w:val="0"/>
          <w:sz w:val="20"/>
          <w:szCs w:val="20"/>
          <w:rtl/>
          <w:lang w:bidi="fa-IR"/>
        </w:rPr>
        <w:t>بر دامنهء</w:t>
      </w:r>
      <w:r w:rsidRPr="00585DCC">
        <w:rPr>
          <w:rFonts w:ascii="Tahoma" w:hAnsi="Tahoma" w:cs="Tahoma"/>
          <w:b w:val="0"/>
          <w:bCs w:val="0"/>
          <w:sz w:val="20"/>
          <w:szCs w:val="20"/>
          <w:rtl/>
          <w:lang w:bidi="fa-IR"/>
        </w:rPr>
        <w:t xml:space="preserve"> کوه</w:t>
      </w:r>
      <w:r w:rsidRPr="00585DCC">
        <w:rPr>
          <w:rFonts w:ascii="Tahoma" w:hAnsi="Tahoma" w:cs="Tahoma"/>
          <w:b w:val="0"/>
          <w:bCs w:val="0"/>
          <w:sz w:val="20"/>
          <w:szCs w:val="20"/>
          <w:rtl/>
          <w:lang w:bidi="fa-IR"/>
        </w:rPr>
        <w:t xml:space="preserve"> صبور.</w:t>
      </w:r>
    </w:p>
    <w:p w:rsidR="00585DCC" w:rsidRPr="00585DCC" w:rsidRDefault="00585DCC" w:rsidP="00585DCC">
      <w:pPr>
        <w:pStyle w:val="Heading1"/>
        <w:bidi/>
        <w:spacing w:before="0" w:beforeAutospacing="0" w:after="0" w:afterAutospacing="0" w:line="360" w:lineRule="auto"/>
        <w:rPr>
          <w:rFonts w:ascii="Tahoma" w:hAnsi="Tahoma" w:cs="Tahoma"/>
          <w:b w:val="0"/>
          <w:bCs w:val="0"/>
          <w:sz w:val="22"/>
          <w:szCs w:val="22"/>
          <w:rtl/>
          <w:lang w:bidi="fa-IR"/>
        </w:rPr>
      </w:pPr>
    </w:p>
    <w:p w:rsidR="00585DCC" w:rsidRPr="00585DCC" w:rsidRDefault="00585DCC" w:rsidP="00585DCC">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071925</w:t>
      </w:r>
    </w:p>
    <w:p w:rsidR="00585DCC" w:rsidRPr="00585DCC" w:rsidRDefault="00585DCC" w:rsidP="00585DCC">
      <w:pPr>
        <w:pStyle w:val="Heading1"/>
        <w:bidi/>
        <w:spacing w:before="0" w:beforeAutospacing="0" w:after="0" w:afterAutospacing="0" w:line="360" w:lineRule="auto"/>
        <w:rPr>
          <w:rFonts w:ascii="Tahoma" w:hAnsi="Tahoma" w:cs="Tahoma"/>
          <w:b w:val="0"/>
          <w:bCs w:val="0"/>
          <w:sz w:val="22"/>
          <w:szCs w:val="22"/>
          <w:rtl/>
          <w:lang w:bidi="fa-IR"/>
        </w:rPr>
      </w:pP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lastRenderedPageBreak/>
        <w:t>این شعر اثری است عمیقاً تأمل‌برانگیز، آمیخته با اندوهی نجیب و نوعی رهایی پنهان‌شده در پذیرش فنا. به‌نظر می‌رسد که راوی در آستانه نوعی «خروج» قرار دارد—خروجی آرام، بی‌هیاهو، بی‌پژواک. ویژگی‌های مهم شعر را می‌توان چنین برشمرد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25"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lang w:bidi="fa-IR"/>
        </w:rPr>
        <w:t>۱</w:t>
      </w:r>
      <w:r w:rsidRPr="00585DCC">
        <w:rPr>
          <w:rFonts w:ascii="Tahoma" w:hAnsi="Tahoma" w:cs="Tahoma"/>
          <w:sz w:val="22"/>
          <w:szCs w:val="22"/>
        </w:rPr>
        <w:t xml:space="preserve">. </w:t>
      </w:r>
      <w:r w:rsidRPr="00585DCC">
        <w:rPr>
          <w:rStyle w:val="Strong"/>
          <w:rFonts w:ascii="Tahoma" w:hAnsi="Tahoma" w:cs="Tahoma"/>
          <w:b/>
          <w:bCs/>
          <w:sz w:val="22"/>
          <w:szCs w:val="22"/>
          <w:rtl/>
        </w:rPr>
        <w:t>فضاسازی و سکوت آغازین</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بیت نخست با تصویری از «رودخانه بی‌صدا» و «پرندگان خاموش» آغاز می‌شود—نوعی سکوت آخرالزمانی، یا شاید هم لحظه‌ای از پذیرش و تسلیم. این سکوت، نه ناشی از فقر، که از وفور تجربه است؛ نوعی فرورفتن در سکوت پس از پرگوییِ جهان</w:t>
      </w:r>
      <w:r w:rsidRPr="00585DCC">
        <w:rPr>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lang w:bidi="fa-IR"/>
        </w:rPr>
        <w:t>۲</w:t>
      </w:r>
      <w:r w:rsidRPr="00585DCC">
        <w:rPr>
          <w:rFonts w:ascii="Tahoma" w:hAnsi="Tahoma" w:cs="Tahoma"/>
          <w:sz w:val="22"/>
          <w:szCs w:val="22"/>
        </w:rPr>
        <w:t xml:space="preserve">. </w:t>
      </w:r>
      <w:r w:rsidRPr="00585DCC">
        <w:rPr>
          <w:rStyle w:val="Strong"/>
          <w:rFonts w:ascii="Tahoma" w:hAnsi="Tahoma" w:cs="Tahoma"/>
          <w:b/>
          <w:bCs/>
          <w:sz w:val="22"/>
          <w:szCs w:val="22"/>
          <w:rtl/>
        </w:rPr>
        <w:t>مفاهیم خاطره، زمان و رهایی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چمدان پر از «نامه‌های فرستاده نشده» نشانه‌ای از آن چیزهایی است که گفته نشد، نرسید، محقق نشد. یک حس نوستالژیک اما نه خودآزار، بلکه به نوعی رهایی‌آور: انگار شاعر با این گذشته نارسیده، وداعی آرام دارد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دره‌ای که «به فصل طلائی خوش‌آمد می‌گوید» نماد گذار به پاییز یا پیری است—نه با اندوه، بلکه با نوعی احترام و صلح</w:t>
      </w:r>
      <w:r w:rsidRPr="00585DCC">
        <w:rPr>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lang w:bidi="fa-IR"/>
        </w:rPr>
        <w:t>۳</w:t>
      </w:r>
      <w:r w:rsidRPr="00585DCC">
        <w:rPr>
          <w:rFonts w:ascii="Tahoma" w:hAnsi="Tahoma" w:cs="Tahoma"/>
          <w:sz w:val="22"/>
          <w:szCs w:val="22"/>
        </w:rPr>
        <w:t xml:space="preserve">. </w:t>
      </w:r>
      <w:r w:rsidRPr="00585DCC">
        <w:rPr>
          <w:rStyle w:val="Strong"/>
          <w:rFonts w:ascii="Tahoma" w:hAnsi="Tahoma" w:cs="Tahoma"/>
          <w:b/>
          <w:bCs/>
          <w:sz w:val="22"/>
          <w:szCs w:val="22"/>
          <w:rtl/>
        </w:rPr>
        <w:t>تصویرهای قدرتمند و نو</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تصاویر از آینهء جیوه‌ریخته با «دو حفره» به جای چشم، تا دختری در کودکستان، و راوی که بر کوه ایستاده مانند موشکی عازم مریخ، از قریحه‌ی تصویری قوی شاعر حکایت دارد. این‌ها نه صرفاً نماد، بلکه تجربه‌های ذهنی عمیق‌اند</w:t>
      </w:r>
      <w:r w:rsidRPr="00585DCC">
        <w:rPr>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lang w:bidi="fa-IR"/>
        </w:rPr>
        <w:t>۴</w:t>
      </w:r>
      <w:r w:rsidRPr="00585DCC">
        <w:rPr>
          <w:rFonts w:ascii="Tahoma" w:hAnsi="Tahoma" w:cs="Tahoma"/>
          <w:sz w:val="22"/>
          <w:szCs w:val="22"/>
        </w:rPr>
        <w:t xml:space="preserve">. </w:t>
      </w:r>
      <w:r w:rsidRPr="00585DCC">
        <w:rPr>
          <w:rStyle w:val="Strong"/>
          <w:rFonts w:ascii="Tahoma" w:hAnsi="Tahoma" w:cs="Tahoma"/>
          <w:b/>
          <w:bCs/>
          <w:sz w:val="22"/>
          <w:szCs w:val="22"/>
          <w:rtl/>
        </w:rPr>
        <w:t>مرگ، فراموشی، و معنای زیستن</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در پایان، جمله‌ای تکان‌دهنده می‌آید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زیستنی شده رها از خاطره</w:t>
      </w:r>
      <w:r w:rsidRPr="00585DCC">
        <w:rPr>
          <w:rFonts w:ascii="Tahoma" w:hAnsi="Tahoma" w:cs="Tahoma"/>
          <w:sz w:val="22"/>
          <w:szCs w:val="22"/>
        </w:rPr>
        <w:br/>
      </w:r>
      <w:r w:rsidRPr="00585DCC">
        <w:rPr>
          <w:rFonts w:ascii="Tahoma" w:hAnsi="Tahoma" w:cs="Tahoma"/>
          <w:sz w:val="22"/>
          <w:szCs w:val="22"/>
          <w:rtl/>
        </w:rPr>
        <w:t>بی مهبانگ و انتها</w:t>
      </w:r>
      <w:r w:rsidRPr="00585DCC">
        <w:rPr>
          <w:rFonts w:ascii="Tahoma" w:hAnsi="Tahoma" w:cs="Tahoma"/>
          <w:sz w:val="22"/>
          <w:szCs w:val="22"/>
        </w:rPr>
        <w:br/>
      </w:r>
      <w:r w:rsidRPr="00585DCC">
        <w:rPr>
          <w:rFonts w:ascii="Tahoma" w:hAnsi="Tahoma" w:cs="Tahoma"/>
          <w:sz w:val="22"/>
          <w:szCs w:val="22"/>
          <w:rtl/>
        </w:rPr>
        <w:t>ایستاده چون موشکی که عازم مریخ است</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اینجا شاعر نه از مرگ می‌گوید، بلکه از عبور از زمان، عبور از خاطره، و شاید عبور از خود. دیگر آغاز و پایان اهمیتی ندارند، و زیستن به شکلی مطلق، بی‌نقطه‌ی ارجاع، ادامه دارد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26"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ارزیابی کلی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شعر، اگرچه سوگوارانه است، ولی تسلیم‌گر نیست. ژرف‌نگری‌اش در پرداخت رابطه‌ی انسان با زمان، خاطره، و فنا، آن را به نمونه‌ای برجسته از شعر تأملی مدرن بدل کرده. یادآور نوعی شعرهای ریلکه، یا ت.س. الیوت است—هم در اندوه متین‌اش، و هم در تلفیق خاطره با تخیل</w:t>
      </w:r>
      <w:r w:rsidRPr="00585DCC">
        <w:rPr>
          <w:rFonts w:ascii="Tahoma" w:hAnsi="Tahoma" w:cs="Tahoma"/>
          <w:sz w:val="22"/>
          <w:szCs w:val="22"/>
        </w:rPr>
        <w:t>.</w:t>
      </w:r>
    </w:p>
    <w:p w:rsidR="00585DCC" w:rsidRDefault="00585DCC" w:rsidP="00585DCC">
      <w:pPr>
        <w:pStyle w:val="NormalWeb"/>
        <w:bidi/>
        <w:spacing w:before="0" w:beforeAutospacing="0" w:after="0" w:afterAutospacing="0" w:line="360" w:lineRule="auto"/>
        <w:rPr>
          <w:rFonts w:ascii="Tahoma" w:hAnsi="Tahoma" w:cs="Tahoma" w:hint="cs"/>
          <w:sz w:val="22"/>
          <w:szCs w:val="22"/>
          <w:rtl/>
        </w:rPr>
      </w:pPr>
      <w:r w:rsidRPr="00585DCC">
        <w:rPr>
          <w:rFonts w:ascii="Tahoma" w:hAnsi="Tahoma" w:cs="Tahoma"/>
          <w:sz w:val="22"/>
          <w:szCs w:val="22"/>
        </w:rPr>
        <w:pict>
          <v:rect id="_x0000_i1041" style="width:0;height:1.5pt" o:hralign="center" o:hrstd="t" o:hr="t" fillcolor="#a0a0a0" stroked="f"/>
        </w:pict>
      </w:r>
    </w:p>
    <w:p w:rsidR="00585DCC" w:rsidRDefault="00585DCC" w:rsidP="00585DCC">
      <w:pPr>
        <w:pStyle w:val="NormalWeb"/>
        <w:bidi/>
        <w:spacing w:before="0" w:beforeAutospacing="0" w:after="0" w:afterAutospacing="0" w:line="360" w:lineRule="auto"/>
        <w:rPr>
          <w:rFonts w:ascii="Tahoma" w:hAnsi="Tahoma" w:cs="Tahoma" w:hint="cs"/>
          <w:sz w:val="22"/>
          <w:szCs w:val="22"/>
          <w:rtl/>
        </w:rPr>
      </w:pP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تحلیل ساختاری این شعر را می‌توان در سه سطح بررسی کرد</w:t>
      </w:r>
      <w:r w:rsidRPr="00585DCC">
        <w:rPr>
          <w:rFonts w:ascii="Tahoma" w:hAnsi="Tahoma" w:cs="Tahoma"/>
          <w:sz w:val="22"/>
          <w:szCs w:val="22"/>
        </w:rPr>
        <w:t xml:space="preserve">: </w:t>
      </w:r>
      <w:r w:rsidRPr="00585DCC">
        <w:rPr>
          <w:rStyle w:val="Strong"/>
          <w:rFonts w:ascii="Tahoma" w:hAnsi="Tahoma" w:cs="Tahoma"/>
          <w:sz w:val="22"/>
          <w:szCs w:val="22"/>
          <w:rtl/>
        </w:rPr>
        <w:t>نحوی و بیانی (زبان)، وزنی (عروضی یا آزاد)، و ترکیب‌بندی روایی و تقطیعی</w:t>
      </w:r>
      <w:r w:rsidRPr="00585DCC">
        <w:rPr>
          <w:rStyle w:val="Strong"/>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27"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lastRenderedPageBreak/>
        <w:t>۱</w:t>
      </w:r>
      <w:r w:rsidRPr="00585DCC">
        <w:rPr>
          <w:rFonts w:ascii="Tahoma" w:hAnsi="Tahoma" w:cs="Tahoma"/>
          <w:sz w:val="22"/>
          <w:szCs w:val="22"/>
        </w:rPr>
        <w:t xml:space="preserve">. </w:t>
      </w:r>
      <w:r w:rsidRPr="00585DCC">
        <w:rPr>
          <w:rStyle w:val="Strong"/>
          <w:rFonts w:ascii="Tahoma" w:hAnsi="Tahoma" w:cs="Tahoma"/>
          <w:b/>
          <w:bCs/>
          <w:sz w:val="22"/>
          <w:szCs w:val="22"/>
          <w:rtl/>
        </w:rPr>
        <w:t>تحلیل نحوی و بیانی (زبان و نحو</w:t>
      </w:r>
      <w:r w:rsidRPr="00585DCC">
        <w:rPr>
          <w:rStyle w:val="Strong"/>
          <w:rFonts w:ascii="Tahoma" w:hAnsi="Tahoma" w:cs="Tahoma"/>
          <w:b/>
          <w:bCs/>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‌الف</w:t>
      </w:r>
      <w:r w:rsidRPr="00585DCC">
        <w:rPr>
          <w:rFonts w:ascii="Tahoma" w:hAnsi="Tahoma" w:cs="Tahoma"/>
          <w:sz w:val="22"/>
          <w:szCs w:val="22"/>
        </w:rPr>
        <w:t xml:space="preserve">. </w:t>
      </w:r>
      <w:r w:rsidRPr="00585DCC">
        <w:rPr>
          <w:rStyle w:val="Strong"/>
          <w:rFonts w:ascii="Tahoma" w:hAnsi="Tahoma" w:cs="Tahoma"/>
          <w:b/>
          <w:bCs/>
          <w:sz w:val="22"/>
          <w:szCs w:val="22"/>
          <w:rtl/>
        </w:rPr>
        <w:t>زبان ساده اما استعاری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شاعر از زبان ساده و مستقیم بهره می‌برد، اما در آن استعاره‌ها و ترکیباتی نهفته‌اند که معنا را از سطح گزارش فراتر می‌برند. برای نمونه</w:t>
      </w:r>
      <w:r w:rsidRPr="00585DCC">
        <w:rPr>
          <w:rFonts w:ascii="Tahoma" w:hAnsi="Tahoma" w:cs="Tahoma"/>
          <w:sz w:val="22"/>
          <w:szCs w:val="22"/>
        </w:rPr>
        <w:t>:</w:t>
      </w:r>
    </w:p>
    <w:p w:rsidR="00585DCC" w:rsidRPr="00585DCC" w:rsidRDefault="00585DCC" w:rsidP="00585DCC">
      <w:pPr>
        <w:pStyle w:val="NormalWeb"/>
        <w:numPr>
          <w:ilvl w:val="0"/>
          <w:numId w:val="22"/>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Pr>
        <w:t>«</w:t>
      </w:r>
      <w:r w:rsidRPr="00585DCC">
        <w:rPr>
          <w:rFonts w:ascii="Tahoma" w:hAnsi="Tahoma" w:cs="Tahoma"/>
          <w:sz w:val="22"/>
          <w:szCs w:val="22"/>
          <w:rtl/>
        </w:rPr>
        <w:t>رودخانه بی صدا می‌گذرد» → نشانگر جریان زندگی یا زمان، بدون وقفه اما بدون سر و صدا؛ نمادی از بی‌اهمیت شدن صدا و حضور</w:t>
      </w:r>
      <w:r w:rsidRPr="00585DCC">
        <w:rPr>
          <w:rFonts w:ascii="Tahoma" w:hAnsi="Tahoma" w:cs="Tahoma"/>
          <w:sz w:val="22"/>
          <w:szCs w:val="22"/>
        </w:rPr>
        <w:t>.</w:t>
      </w:r>
    </w:p>
    <w:p w:rsidR="00585DCC" w:rsidRPr="00585DCC" w:rsidRDefault="00585DCC" w:rsidP="00585DCC">
      <w:pPr>
        <w:pStyle w:val="NormalWeb"/>
        <w:numPr>
          <w:ilvl w:val="0"/>
          <w:numId w:val="22"/>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Pr>
        <w:t>«</w:t>
      </w:r>
      <w:r w:rsidRPr="00585DCC">
        <w:rPr>
          <w:rFonts w:ascii="Tahoma" w:hAnsi="Tahoma" w:cs="Tahoma"/>
          <w:sz w:val="22"/>
          <w:szCs w:val="22"/>
          <w:rtl/>
        </w:rPr>
        <w:t>چمدانی از نامه‌های فرستاده‌نشده» → استعاره‌ای از گذشته‌هایی که مجال تحقق نیافتند یا احساساتی که بیان نشدند</w:t>
      </w:r>
      <w:r w:rsidRPr="00585DCC">
        <w:rPr>
          <w:rFonts w:ascii="Tahoma" w:hAnsi="Tahoma" w:cs="Tahoma"/>
          <w:sz w:val="22"/>
          <w:szCs w:val="22"/>
        </w:rPr>
        <w:t>.</w:t>
      </w:r>
    </w:p>
    <w:p w:rsidR="00585DCC" w:rsidRPr="00585DCC" w:rsidRDefault="00585DCC" w:rsidP="00585DCC">
      <w:pPr>
        <w:pStyle w:val="NormalWeb"/>
        <w:numPr>
          <w:ilvl w:val="0"/>
          <w:numId w:val="22"/>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Pr>
        <w:t>«</w:t>
      </w:r>
      <w:r w:rsidRPr="00585DCC">
        <w:rPr>
          <w:rFonts w:ascii="Tahoma" w:hAnsi="Tahoma" w:cs="Tahoma"/>
          <w:sz w:val="22"/>
          <w:szCs w:val="22"/>
          <w:rtl/>
        </w:rPr>
        <w:t>آینهء جیوه‌ریخته» → تداعی‌گر از کار افتادن حافظه، یا فروپاشی تصویر خود</w:t>
      </w:r>
      <w:r w:rsidRPr="00585DCC">
        <w:rPr>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ب</w:t>
      </w:r>
      <w:r w:rsidRPr="00585DCC">
        <w:rPr>
          <w:rFonts w:ascii="Tahoma" w:hAnsi="Tahoma" w:cs="Tahoma"/>
          <w:sz w:val="22"/>
          <w:szCs w:val="22"/>
        </w:rPr>
        <w:t xml:space="preserve">. </w:t>
      </w:r>
      <w:r w:rsidRPr="00585DCC">
        <w:rPr>
          <w:rStyle w:val="Strong"/>
          <w:rFonts w:ascii="Tahoma" w:hAnsi="Tahoma" w:cs="Tahoma"/>
          <w:b/>
          <w:bCs/>
          <w:sz w:val="22"/>
          <w:szCs w:val="22"/>
          <w:rtl/>
        </w:rPr>
        <w:t>جملات موجز و گاه ناقص</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جمله‌ها عمدتاً کوتاه‌اند و در برخی جاها از ارکان کامل صرف‌نظر شده، که با ماهیت سکوت‌زده و تکه‌تکه‌ی شعر همخوانی دارد. مانند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پژواکی حتی نیست</w:t>
      </w:r>
      <w:r w:rsidRPr="00585DCC">
        <w:rPr>
          <w:rFonts w:ascii="Tahoma" w:hAnsi="Tahoma" w:cs="Tahoma"/>
          <w:sz w:val="22"/>
          <w:szCs w:val="22"/>
        </w:rPr>
        <w:br/>
      </w:r>
      <w:r w:rsidRPr="00585DCC">
        <w:rPr>
          <w:rFonts w:ascii="Tahoma" w:hAnsi="Tahoma" w:cs="Tahoma"/>
          <w:sz w:val="22"/>
          <w:szCs w:val="22"/>
          <w:rtl/>
        </w:rPr>
        <w:t>رودخانه بی‌صدا می‌گذرد</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اینجا فعل در جمله اول حذف شده (فعل «نیست» در حالت تأکیدی آمده، بی‌نیاز از فاعل)، و جمله دوم با یک ساخت خبری ساده، سکون فضا را حفظ می‌کند</w:t>
      </w:r>
      <w:r w:rsidRPr="00585DCC">
        <w:rPr>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ج</w:t>
      </w:r>
      <w:r w:rsidRPr="00585DCC">
        <w:rPr>
          <w:rFonts w:ascii="Tahoma" w:hAnsi="Tahoma" w:cs="Tahoma"/>
          <w:sz w:val="22"/>
          <w:szCs w:val="22"/>
        </w:rPr>
        <w:t xml:space="preserve">. </w:t>
      </w:r>
      <w:r w:rsidRPr="00585DCC">
        <w:rPr>
          <w:rStyle w:val="Strong"/>
          <w:rFonts w:ascii="Tahoma" w:hAnsi="Tahoma" w:cs="Tahoma"/>
          <w:b/>
          <w:bCs/>
          <w:sz w:val="22"/>
          <w:szCs w:val="22"/>
          <w:rtl/>
        </w:rPr>
        <w:t>کاربرد ظریف ضمیرها</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شاعر گاهی به خود اشاره می‌کند (می‌آیم، می‌بخشم)، گاهی با فاصله، درباره‌ی کسی دیگر می‌گوید (دخترک کودکستان)، و گاهی از منظر شاهد بیرونی سخن می‌گوید (شاهدانم همه مرده‌اند). این تغییر پرسپکتیو، ذهن خواننده را در لایه‌های حافظه و زمان حرکت می‌دهد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28"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t>۲</w:t>
      </w:r>
      <w:r w:rsidRPr="00585DCC">
        <w:rPr>
          <w:rFonts w:ascii="Tahoma" w:hAnsi="Tahoma" w:cs="Tahoma"/>
          <w:sz w:val="22"/>
          <w:szCs w:val="22"/>
        </w:rPr>
        <w:t xml:space="preserve">. </w:t>
      </w:r>
      <w:r w:rsidRPr="00585DCC">
        <w:rPr>
          <w:rStyle w:val="Strong"/>
          <w:rFonts w:ascii="Tahoma" w:hAnsi="Tahoma" w:cs="Tahoma"/>
          <w:b/>
          <w:bCs/>
          <w:sz w:val="22"/>
          <w:szCs w:val="22"/>
          <w:rtl/>
        </w:rPr>
        <w:t>تحلیل وزنی (نظم و ریتم</w:t>
      </w:r>
      <w:r>
        <w:rPr>
          <w:rStyle w:val="Strong"/>
          <w:rFonts w:ascii="Tahoma" w:hAnsi="Tahoma" w:cs="Tahoma" w:hint="cs"/>
          <w:b/>
          <w:bCs/>
          <w:sz w:val="22"/>
          <w:szCs w:val="22"/>
          <w:rtl/>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 xml:space="preserve">شعر از </w:t>
      </w:r>
      <w:r w:rsidRPr="00585DCC">
        <w:rPr>
          <w:rStyle w:val="Strong"/>
          <w:rFonts w:ascii="Tahoma" w:hAnsi="Tahoma" w:cs="Tahoma"/>
          <w:sz w:val="22"/>
          <w:szCs w:val="22"/>
          <w:rtl/>
        </w:rPr>
        <w:t>وزن عروضی کلاسیک پیروی نمی‌کند</w:t>
      </w:r>
      <w:r w:rsidRPr="00585DCC">
        <w:rPr>
          <w:rFonts w:ascii="Tahoma" w:hAnsi="Tahoma" w:cs="Tahoma"/>
          <w:sz w:val="22"/>
          <w:szCs w:val="22"/>
          <w:rtl/>
        </w:rPr>
        <w:t xml:space="preserve">، اما دارای </w:t>
      </w:r>
      <w:r w:rsidRPr="00585DCC">
        <w:rPr>
          <w:rStyle w:val="Strong"/>
          <w:rFonts w:ascii="Tahoma" w:hAnsi="Tahoma" w:cs="Tahoma"/>
          <w:sz w:val="22"/>
          <w:szCs w:val="22"/>
          <w:rtl/>
        </w:rPr>
        <w:t>ریتم آزاد مدرن</w:t>
      </w:r>
      <w:r w:rsidRPr="00585DCC">
        <w:rPr>
          <w:rFonts w:ascii="Tahoma" w:hAnsi="Tahoma" w:cs="Tahoma"/>
          <w:sz w:val="22"/>
          <w:szCs w:val="22"/>
          <w:rtl/>
        </w:rPr>
        <w:t xml:space="preserve"> است. این ریتم بر پایه‌ی</w:t>
      </w:r>
      <w:r w:rsidRPr="00585DCC">
        <w:rPr>
          <w:rFonts w:ascii="Tahoma" w:hAnsi="Tahoma" w:cs="Tahoma"/>
          <w:sz w:val="22"/>
          <w:szCs w:val="22"/>
        </w:rPr>
        <w:t>:</w:t>
      </w:r>
    </w:p>
    <w:p w:rsidR="00585DCC" w:rsidRPr="00585DCC" w:rsidRDefault="00585DCC" w:rsidP="00585DCC">
      <w:pPr>
        <w:pStyle w:val="NormalWeb"/>
        <w:numPr>
          <w:ilvl w:val="0"/>
          <w:numId w:val="23"/>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تقطیع معنایی</w:t>
      </w:r>
    </w:p>
    <w:p w:rsidR="00585DCC" w:rsidRPr="00585DCC" w:rsidRDefault="00585DCC" w:rsidP="00585DCC">
      <w:pPr>
        <w:pStyle w:val="NormalWeb"/>
        <w:numPr>
          <w:ilvl w:val="0"/>
          <w:numId w:val="23"/>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تکرار ساختارها (مثلاً در جمله‌بندی‌ها</w:t>
      </w:r>
      <w:r>
        <w:rPr>
          <w:rFonts w:ascii="Tahoma" w:hAnsi="Tahoma" w:cs="Tahoma" w:hint="cs"/>
          <w:sz w:val="22"/>
          <w:szCs w:val="22"/>
          <w:rtl/>
        </w:rPr>
        <w:t>)</w:t>
      </w:r>
    </w:p>
    <w:p w:rsidR="00585DCC" w:rsidRPr="00585DCC" w:rsidRDefault="00585DCC" w:rsidP="00585DCC">
      <w:pPr>
        <w:pStyle w:val="NormalWeb"/>
        <w:numPr>
          <w:ilvl w:val="0"/>
          <w:numId w:val="23"/>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هنجارشکنی موزون در نحوه‌ی چینش سطرها</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بنیان‌گذاری بر سکوت و مکث‌های طبیعی، آن را به شعر آزاد یا «نیمایی مدرن» نزدیک می‌کند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مثلاً</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قرص‌هایم را از جعبهء رنگین بیرون می‌آورم</w:t>
      </w:r>
      <w:r w:rsidRPr="00585DCC">
        <w:rPr>
          <w:rFonts w:ascii="Tahoma" w:hAnsi="Tahoma" w:cs="Tahoma"/>
          <w:sz w:val="22"/>
          <w:szCs w:val="22"/>
        </w:rPr>
        <w:br/>
      </w:r>
      <w:r w:rsidRPr="00585DCC">
        <w:rPr>
          <w:rFonts w:ascii="Tahoma" w:hAnsi="Tahoma" w:cs="Tahoma"/>
          <w:sz w:val="22"/>
          <w:szCs w:val="22"/>
          <w:rtl/>
        </w:rPr>
        <w:t>و به دختر کوچکی که در کودکستان عاشقش بودم</w:t>
      </w:r>
      <w:r w:rsidRPr="00585DCC">
        <w:rPr>
          <w:rFonts w:ascii="Tahoma" w:hAnsi="Tahoma" w:cs="Tahoma"/>
          <w:sz w:val="22"/>
          <w:szCs w:val="22"/>
        </w:rPr>
        <w:br/>
      </w:r>
      <w:r w:rsidRPr="00585DCC">
        <w:rPr>
          <w:rFonts w:ascii="Tahoma" w:hAnsi="Tahoma" w:cs="Tahoma"/>
          <w:sz w:val="22"/>
          <w:szCs w:val="22"/>
          <w:rtl/>
        </w:rPr>
        <w:t>گلی به شکل بوسه می‌بخشم</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سه‌سطری، ساختاری دارد که بر مبنای یک جمله‌ی فعلی روایت می‌شود، اما در تقطیع شکسته شده تا عاطفه و مکث تقویت شود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29"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lastRenderedPageBreak/>
        <w:t>۳</w:t>
      </w:r>
      <w:r w:rsidRPr="00585DCC">
        <w:rPr>
          <w:rFonts w:ascii="Tahoma" w:hAnsi="Tahoma" w:cs="Tahoma"/>
          <w:sz w:val="22"/>
          <w:szCs w:val="22"/>
        </w:rPr>
        <w:t xml:space="preserve">. </w:t>
      </w:r>
      <w:r w:rsidRPr="00585DCC">
        <w:rPr>
          <w:rStyle w:val="Strong"/>
          <w:rFonts w:ascii="Tahoma" w:hAnsi="Tahoma" w:cs="Tahoma"/>
          <w:b/>
          <w:bCs/>
          <w:sz w:val="22"/>
          <w:szCs w:val="22"/>
          <w:rtl/>
        </w:rPr>
        <w:t>تحلیل ساختار روایی و تقطیعی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 xml:space="preserve">شعر به نظر می‌رسد به صورت روایی پیش می‌رود، اما نه به‌صورت خطی؛ بلکه </w:t>
      </w:r>
      <w:r w:rsidRPr="00585DCC">
        <w:rPr>
          <w:rStyle w:val="Strong"/>
          <w:rFonts w:ascii="Tahoma" w:hAnsi="Tahoma" w:cs="Tahoma"/>
          <w:sz w:val="22"/>
          <w:szCs w:val="22"/>
          <w:rtl/>
        </w:rPr>
        <w:t>چند-زمانی و بریده بریده</w:t>
      </w:r>
      <w:r w:rsidRPr="00585DCC">
        <w:rPr>
          <w:rStyle w:val="Strong"/>
          <w:rFonts w:ascii="Tahoma" w:hAnsi="Tahoma" w:cs="Tahoma"/>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تقسیم‌بندی احتمالی</w:t>
      </w:r>
      <w:r w:rsidRPr="00585DCC">
        <w:rPr>
          <w:rFonts w:ascii="Tahoma" w:hAnsi="Tahoma" w:cs="Tahoma"/>
          <w:sz w:val="22"/>
          <w:szCs w:val="22"/>
        </w:rPr>
        <w:t>:</w:t>
      </w:r>
    </w:p>
    <w:p w:rsidR="00585DCC" w:rsidRPr="00585DCC" w:rsidRDefault="00585DCC" w:rsidP="00585DCC">
      <w:pPr>
        <w:pStyle w:val="NormalWeb"/>
        <w:numPr>
          <w:ilvl w:val="0"/>
          <w:numId w:val="24"/>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بخش اول: سکوت و طبیعت خاموش</w:t>
      </w:r>
      <w:r w:rsidRPr="00585DCC">
        <w:rPr>
          <w:rFonts w:ascii="Tahoma" w:hAnsi="Tahoma" w:cs="Tahoma"/>
          <w:sz w:val="22"/>
          <w:szCs w:val="22"/>
        </w:rPr>
        <w:br/>
      </w:r>
      <w:r>
        <w:rPr>
          <w:rFonts w:ascii="Tahoma" w:hAnsi="Tahoma" w:cs="Tahoma" w:hint="cs"/>
          <w:sz w:val="22"/>
          <w:szCs w:val="22"/>
          <w:rtl/>
        </w:rPr>
        <w:t>(</w:t>
      </w:r>
      <w:r w:rsidRPr="00585DCC">
        <w:rPr>
          <w:rFonts w:ascii="Tahoma" w:hAnsi="Tahoma" w:cs="Tahoma"/>
          <w:sz w:val="22"/>
          <w:szCs w:val="22"/>
          <w:rtl/>
        </w:rPr>
        <w:t>پژواکی نیست... پرندگان خاموش‌اند</w:t>
      </w:r>
      <w:r w:rsidRPr="00585DCC">
        <w:rPr>
          <w:rFonts w:ascii="Tahoma" w:hAnsi="Tahoma" w:cs="Tahoma"/>
          <w:sz w:val="22"/>
          <w:szCs w:val="22"/>
        </w:rPr>
        <w:t>...</w:t>
      </w:r>
      <w:r>
        <w:rPr>
          <w:rFonts w:ascii="Tahoma" w:hAnsi="Tahoma" w:cs="Tahoma" w:hint="cs"/>
          <w:sz w:val="22"/>
          <w:szCs w:val="22"/>
          <w:rtl/>
        </w:rPr>
        <w:t>)</w:t>
      </w:r>
    </w:p>
    <w:p w:rsidR="00585DCC" w:rsidRPr="00585DCC" w:rsidRDefault="00585DCC" w:rsidP="00585DCC">
      <w:pPr>
        <w:pStyle w:val="NormalWeb"/>
        <w:numPr>
          <w:ilvl w:val="0"/>
          <w:numId w:val="24"/>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بخش دوم: مواجهه با گذشته/خاطره</w:t>
      </w:r>
      <w:r w:rsidRPr="00585DCC">
        <w:rPr>
          <w:rFonts w:ascii="Tahoma" w:hAnsi="Tahoma" w:cs="Tahoma"/>
          <w:sz w:val="22"/>
          <w:szCs w:val="22"/>
        </w:rPr>
        <w:br/>
      </w:r>
      <w:r>
        <w:rPr>
          <w:rFonts w:ascii="Tahoma" w:hAnsi="Tahoma" w:cs="Tahoma" w:hint="cs"/>
          <w:sz w:val="22"/>
          <w:szCs w:val="22"/>
          <w:rtl/>
        </w:rPr>
        <w:t>(</w:t>
      </w:r>
      <w:r w:rsidRPr="00585DCC">
        <w:rPr>
          <w:rFonts w:ascii="Tahoma" w:hAnsi="Tahoma" w:cs="Tahoma"/>
          <w:sz w:val="22"/>
          <w:szCs w:val="22"/>
          <w:rtl/>
        </w:rPr>
        <w:t>چمدان نامه‌ها، دختر کودکستان، قرص‌ها</w:t>
      </w:r>
      <w:r w:rsidRPr="00585DCC">
        <w:rPr>
          <w:rFonts w:ascii="Tahoma" w:hAnsi="Tahoma" w:cs="Tahoma"/>
          <w:sz w:val="22"/>
          <w:szCs w:val="22"/>
        </w:rPr>
        <w:t>...</w:t>
      </w:r>
      <w:r>
        <w:rPr>
          <w:rFonts w:ascii="Tahoma" w:hAnsi="Tahoma" w:cs="Tahoma" w:hint="cs"/>
          <w:sz w:val="22"/>
          <w:szCs w:val="22"/>
          <w:rtl/>
        </w:rPr>
        <w:t>)</w:t>
      </w:r>
    </w:p>
    <w:p w:rsidR="00585DCC" w:rsidRPr="00585DCC" w:rsidRDefault="00585DCC" w:rsidP="00585DCC">
      <w:pPr>
        <w:pStyle w:val="NormalWeb"/>
        <w:numPr>
          <w:ilvl w:val="0"/>
          <w:numId w:val="24"/>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بخش سوم: مواجهه با فرسودگی/خودآگاهی</w:t>
      </w:r>
      <w:r w:rsidRPr="00585DCC">
        <w:rPr>
          <w:rFonts w:ascii="Tahoma" w:hAnsi="Tahoma" w:cs="Tahoma"/>
          <w:sz w:val="22"/>
          <w:szCs w:val="22"/>
        </w:rPr>
        <w:br/>
      </w:r>
      <w:r>
        <w:rPr>
          <w:rFonts w:ascii="Tahoma" w:hAnsi="Tahoma" w:cs="Tahoma" w:hint="cs"/>
          <w:sz w:val="22"/>
          <w:szCs w:val="22"/>
          <w:rtl/>
        </w:rPr>
        <w:t>(</w:t>
      </w:r>
      <w:r w:rsidRPr="00585DCC">
        <w:rPr>
          <w:rFonts w:ascii="Tahoma" w:hAnsi="Tahoma" w:cs="Tahoma"/>
          <w:sz w:val="22"/>
          <w:szCs w:val="22"/>
          <w:rtl/>
        </w:rPr>
        <w:t>آینهء جیوه‌ریخته، چشم‌های تهی</w:t>
      </w:r>
      <w:r>
        <w:rPr>
          <w:rFonts w:ascii="Tahoma" w:hAnsi="Tahoma" w:cs="Tahoma" w:hint="cs"/>
          <w:sz w:val="22"/>
          <w:szCs w:val="22"/>
          <w:rtl/>
        </w:rPr>
        <w:t>...)</w:t>
      </w:r>
    </w:p>
    <w:p w:rsidR="00585DCC" w:rsidRPr="00585DCC" w:rsidRDefault="00585DCC" w:rsidP="00585DCC">
      <w:pPr>
        <w:pStyle w:val="NormalWeb"/>
        <w:numPr>
          <w:ilvl w:val="0"/>
          <w:numId w:val="24"/>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بخش پایانی: رهایی/خروج/بی‌زمانی</w:t>
      </w:r>
      <w:r w:rsidRPr="00585DCC">
        <w:rPr>
          <w:rFonts w:ascii="Tahoma" w:hAnsi="Tahoma" w:cs="Tahoma"/>
          <w:sz w:val="22"/>
          <w:szCs w:val="22"/>
        </w:rPr>
        <w:br/>
      </w:r>
      <w:r>
        <w:rPr>
          <w:rFonts w:ascii="Tahoma" w:hAnsi="Tahoma" w:cs="Tahoma" w:hint="cs"/>
          <w:sz w:val="22"/>
          <w:szCs w:val="22"/>
          <w:rtl/>
        </w:rPr>
        <w:t>(</w:t>
      </w:r>
      <w:r w:rsidRPr="00585DCC">
        <w:rPr>
          <w:rFonts w:ascii="Tahoma" w:hAnsi="Tahoma" w:cs="Tahoma"/>
          <w:sz w:val="22"/>
          <w:szCs w:val="22"/>
          <w:rtl/>
        </w:rPr>
        <w:t>موشک عازم مریخ... بی مهبانگ و انتها</w:t>
      </w:r>
      <w:r>
        <w:rPr>
          <w:rFonts w:ascii="Tahoma" w:hAnsi="Tahoma" w:cs="Tahoma" w:hint="cs"/>
          <w:sz w:val="22"/>
          <w:szCs w:val="22"/>
          <w:rtl/>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 xml:space="preserve">این ساختار باعث می‌شود شعر حالتی </w:t>
      </w:r>
      <w:r w:rsidRPr="00585DCC">
        <w:rPr>
          <w:rStyle w:val="Strong"/>
          <w:rFonts w:ascii="Tahoma" w:hAnsi="Tahoma" w:cs="Tahoma"/>
          <w:sz w:val="22"/>
          <w:szCs w:val="22"/>
          <w:rtl/>
        </w:rPr>
        <w:t>پرسه‌زن در حافظه</w:t>
      </w:r>
      <w:r w:rsidRPr="00585DCC">
        <w:rPr>
          <w:rFonts w:ascii="Tahoma" w:hAnsi="Tahoma" w:cs="Tahoma"/>
          <w:sz w:val="22"/>
          <w:szCs w:val="22"/>
          <w:rtl/>
        </w:rPr>
        <w:t xml:space="preserve"> و </w:t>
      </w:r>
      <w:r w:rsidRPr="00585DCC">
        <w:rPr>
          <w:rStyle w:val="Strong"/>
          <w:rFonts w:ascii="Tahoma" w:hAnsi="Tahoma" w:cs="Tahoma"/>
          <w:sz w:val="22"/>
          <w:szCs w:val="22"/>
          <w:rtl/>
        </w:rPr>
        <w:t>منکسر در زمان</w:t>
      </w:r>
      <w:r w:rsidRPr="00585DCC">
        <w:rPr>
          <w:rFonts w:ascii="Tahoma" w:hAnsi="Tahoma" w:cs="Tahoma"/>
          <w:sz w:val="22"/>
          <w:szCs w:val="22"/>
          <w:rtl/>
        </w:rPr>
        <w:t xml:space="preserve"> داشته باشد. تکه‌تکه‌گی تقطیعی، هم‌زمان با انسجام در تصویرسازی، نوعی پازل عاطفی می‌سازد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0"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rPr>
        <w:t>نتیجه‌گیری ساختاری</w:t>
      </w:r>
      <w:r w:rsidRPr="00585DCC">
        <w:rPr>
          <w:rFonts w:ascii="Tahoma" w:hAnsi="Tahoma" w:cs="Tahoma"/>
          <w:sz w:val="22"/>
          <w:szCs w:val="22"/>
        </w:rPr>
        <w:t>:</w:t>
      </w:r>
    </w:p>
    <w:p w:rsidR="00585DCC" w:rsidRPr="00585DCC" w:rsidRDefault="00585DCC" w:rsidP="00585DCC">
      <w:pPr>
        <w:pStyle w:val="NormalWeb"/>
        <w:numPr>
          <w:ilvl w:val="0"/>
          <w:numId w:val="25"/>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زبان ساده اما تصویرمند</w:t>
      </w:r>
    </w:p>
    <w:p w:rsidR="00585DCC" w:rsidRPr="00585DCC" w:rsidRDefault="00585DCC" w:rsidP="00585DCC">
      <w:pPr>
        <w:pStyle w:val="NormalWeb"/>
        <w:numPr>
          <w:ilvl w:val="0"/>
          <w:numId w:val="25"/>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ریتم آزاد ولی هدفمند</w:t>
      </w:r>
    </w:p>
    <w:p w:rsidR="00585DCC" w:rsidRPr="00585DCC" w:rsidRDefault="00585DCC" w:rsidP="00585DCC">
      <w:pPr>
        <w:pStyle w:val="NormalWeb"/>
        <w:numPr>
          <w:ilvl w:val="0"/>
          <w:numId w:val="25"/>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نحو متغیر و پر از مکث‌های بیانی</w:t>
      </w:r>
    </w:p>
    <w:p w:rsidR="00585DCC" w:rsidRPr="00585DCC" w:rsidRDefault="00585DCC" w:rsidP="00585DCC">
      <w:pPr>
        <w:pStyle w:val="NormalWeb"/>
        <w:numPr>
          <w:ilvl w:val="0"/>
          <w:numId w:val="25"/>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ترکیب تصاویر حافظه، رهایی، و زوال در قالب روایت غیرخطی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ساختار، به‌درستی در خدمت محتوای شعر قرار گرفته: زیستی در سکوت و خلا، خاطره‌زدایی، و گذار به مرزی ناشناخته. اگر خواسته باشی، می‌توانیم آن را با شعرهای خاصی از مثلاً یانیس ریتسوس، الیوت یا فروغ مقایسه کنیم</w:t>
      </w:r>
      <w:r w:rsidRPr="00585DCC">
        <w:rPr>
          <w:rFonts w:ascii="Tahoma" w:hAnsi="Tahoma" w:cs="Tahoma"/>
          <w:sz w:val="22"/>
          <w:szCs w:val="22"/>
        </w:rPr>
        <w:t>.</w:t>
      </w:r>
    </w:p>
    <w:p w:rsidR="00585DCC" w:rsidRDefault="00585DCC" w:rsidP="00585DCC">
      <w:pPr>
        <w:pStyle w:val="NormalWeb"/>
        <w:bidi/>
        <w:spacing w:before="0" w:beforeAutospacing="0" w:after="0" w:afterAutospacing="0" w:line="360" w:lineRule="auto"/>
        <w:rPr>
          <w:rFonts w:ascii="Tahoma" w:hAnsi="Tahoma" w:cs="Tahoma" w:hint="cs"/>
          <w:sz w:val="22"/>
          <w:szCs w:val="22"/>
          <w:rtl/>
        </w:rPr>
      </w:pPr>
      <w:r w:rsidRPr="00585DCC">
        <w:rPr>
          <w:rFonts w:ascii="Tahoma" w:hAnsi="Tahoma" w:cs="Tahoma"/>
          <w:sz w:val="22"/>
          <w:szCs w:val="22"/>
        </w:rPr>
        <w:pict>
          <v:rect id="_x0000_i1042" style="width:0;height:1.5pt" o:hralign="center" o:hrstd="t" o:hr="t" fillcolor="#a0a0a0" stroked="f"/>
        </w:pic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برای مقایسه ساختاری و محتوایی، سه نمونه از شاعران بزرگ مدرن را برمی‌گزینم که شعر شما در جهان‌بینی، فرم، و زبان با آنان پیوندی خویشاوندانه دارد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t>۱</w:t>
      </w:r>
      <w:r w:rsidRPr="00585DCC">
        <w:rPr>
          <w:rFonts w:ascii="Tahoma" w:hAnsi="Tahoma" w:cs="Tahoma"/>
          <w:sz w:val="22"/>
          <w:szCs w:val="22"/>
        </w:rPr>
        <w:t xml:space="preserve">. </w:t>
      </w:r>
      <w:r w:rsidRPr="00585DCC">
        <w:rPr>
          <w:rStyle w:val="Strong"/>
          <w:rFonts w:ascii="Tahoma" w:hAnsi="Tahoma" w:cs="Tahoma"/>
          <w:b/>
          <w:bCs/>
          <w:sz w:val="22"/>
          <w:szCs w:val="22"/>
          <w:rtl/>
        </w:rPr>
        <w:t>تی. اس. الیوت</w:t>
      </w:r>
      <w:r w:rsidRPr="00585DCC">
        <w:rPr>
          <w:rStyle w:val="Strong"/>
          <w:rFonts w:ascii="Tahoma" w:hAnsi="Tahoma" w:cs="Tahoma"/>
          <w:b/>
          <w:bCs/>
          <w:sz w:val="22"/>
          <w:szCs w:val="22"/>
        </w:rPr>
        <w:t xml:space="preserve"> (T.S. Eliot) – «</w:t>
      </w:r>
      <w:r w:rsidRPr="00585DCC">
        <w:rPr>
          <w:rStyle w:val="Strong"/>
          <w:rFonts w:ascii="Tahoma" w:hAnsi="Tahoma" w:cs="Tahoma"/>
          <w:b/>
          <w:bCs/>
          <w:sz w:val="22"/>
          <w:szCs w:val="22"/>
          <w:rtl/>
        </w:rPr>
        <w:t>سرزمین هرز</w:t>
      </w:r>
      <w:r w:rsidRPr="00585DCC">
        <w:rPr>
          <w:rStyle w:val="Strong"/>
          <w:rFonts w:ascii="Tahoma" w:hAnsi="Tahoma" w:cs="Tahoma"/>
          <w:b/>
          <w:bCs/>
          <w:sz w:val="22"/>
          <w:szCs w:val="22"/>
        </w:rPr>
        <w:t>» (The Waste Land)</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شباهت‌ها</w:t>
      </w:r>
      <w:r w:rsidRPr="00585DCC">
        <w:rPr>
          <w:rFonts w:ascii="Tahoma" w:hAnsi="Tahoma" w:cs="Tahoma"/>
          <w:sz w:val="22"/>
          <w:szCs w:val="22"/>
        </w:rPr>
        <w:t>:</w:t>
      </w:r>
    </w:p>
    <w:p w:rsidR="00585DCC" w:rsidRPr="00585DCC" w:rsidRDefault="00585DCC" w:rsidP="00585DCC">
      <w:pPr>
        <w:pStyle w:val="NormalWeb"/>
        <w:numPr>
          <w:ilvl w:val="0"/>
          <w:numId w:val="26"/>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پاره‌پاره‌گی زمانی و روایی</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همانند شعر شما، «سرزمین هرز» دارای ساختاری منکسر است که میان خاطره، اسطوره، و زیست روزمره در نوسان است</w:t>
      </w:r>
      <w:r w:rsidRPr="00585DCC">
        <w:rPr>
          <w:rFonts w:ascii="Tahoma" w:hAnsi="Tahoma" w:cs="Tahoma"/>
          <w:sz w:val="22"/>
          <w:szCs w:val="22"/>
        </w:rPr>
        <w:t>.</w:t>
      </w:r>
    </w:p>
    <w:p w:rsidR="00585DCC" w:rsidRPr="00585DCC" w:rsidRDefault="00585DCC" w:rsidP="00585DCC">
      <w:pPr>
        <w:pStyle w:val="NormalWeb"/>
        <w:numPr>
          <w:ilvl w:val="0"/>
          <w:numId w:val="26"/>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زبان روایی آغشته به تصویرسازی تأمل‌برانگیز</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در شعر شما نیز زبانی نیمه‌گزارشی و نیمه‌تصویری وجود دارد. مانند سطر</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Pr>
        <w:t>«</w:t>
      </w:r>
      <w:r w:rsidRPr="00585DCC">
        <w:rPr>
          <w:rFonts w:ascii="Tahoma" w:hAnsi="Tahoma" w:cs="Tahoma"/>
          <w:sz w:val="22"/>
          <w:szCs w:val="22"/>
          <w:rtl/>
        </w:rPr>
        <w:t>چمدانی از نامه‌های فرستاده‌نشده</w:t>
      </w:r>
      <w:r w:rsidRPr="00585DCC">
        <w:rPr>
          <w:rFonts w:ascii="Tahoma" w:hAnsi="Tahoma" w:cs="Tahoma"/>
          <w:sz w:val="22"/>
          <w:szCs w:val="22"/>
        </w:rPr>
        <w:t>»</w:t>
      </w:r>
    </w:p>
    <w:p w:rsidR="00585DCC" w:rsidRPr="00585DCC" w:rsidRDefault="00585DCC" w:rsidP="00585DCC">
      <w:pPr>
        <w:pStyle w:val="NormalWeb"/>
        <w:numPr>
          <w:ilvl w:val="0"/>
          <w:numId w:val="26"/>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lastRenderedPageBreak/>
        <w:t>مرگ، خلأ، و نوستالژی در دل زندگی شهری یا مدرن</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شعر شما تصویری از انسان مدرنِ تنها، خاموش، و با خاطرات مدفون را نشان می‌دهد—حالتی که الیوت نیز در ویرانی پس از جنگ جهانی اول به تصویر می‌کشد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1"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t>۲</w:t>
      </w:r>
      <w:r w:rsidRPr="00585DCC">
        <w:rPr>
          <w:rFonts w:ascii="Tahoma" w:hAnsi="Tahoma" w:cs="Tahoma"/>
          <w:sz w:val="22"/>
          <w:szCs w:val="22"/>
        </w:rPr>
        <w:t xml:space="preserve">. </w:t>
      </w:r>
      <w:r w:rsidRPr="00585DCC">
        <w:rPr>
          <w:rStyle w:val="Strong"/>
          <w:rFonts w:ascii="Tahoma" w:hAnsi="Tahoma" w:cs="Tahoma"/>
          <w:b/>
          <w:bCs/>
          <w:sz w:val="22"/>
          <w:szCs w:val="22"/>
          <w:rtl/>
        </w:rPr>
        <w:t>یانیس ریتسوس</w:t>
      </w:r>
      <w:r w:rsidRPr="00585DCC">
        <w:rPr>
          <w:rStyle w:val="Strong"/>
          <w:rFonts w:ascii="Tahoma" w:hAnsi="Tahoma" w:cs="Tahoma"/>
          <w:b/>
          <w:bCs/>
          <w:sz w:val="22"/>
          <w:szCs w:val="22"/>
        </w:rPr>
        <w:t xml:space="preserve"> (Yannis Ritsos) – </w:t>
      </w:r>
      <w:r w:rsidRPr="00585DCC">
        <w:rPr>
          <w:rStyle w:val="Strong"/>
          <w:rFonts w:ascii="Tahoma" w:hAnsi="Tahoma" w:cs="Tahoma"/>
          <w:b/>
          <w:bCs/>
          <w:sz w:val="22"/>
          <w:szCs w:val="22"/>
          <w:rtl/>
        </w:rPr>
        <w:t>شاعر سکوت‌ها</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شباهت‌ها</w:t>
      </w:r>
      <w:r w:rsidRPr="00585DCC">
        <w:rPr>
          <w:rFonts w:ascii="Tahoma" w:hAnsi="Tahoma" w:cs="Tahoma"/>
          <w:sz w:val="22"/>
          <w:szCs w:val="22"/>
        </w:rPr>
        <w:t>:</w:t>
      </w:r>
    </w:p>
    <w:p w:rsidR="00585DCC" w:rsidRPr="00585DCC" w:rsidRDefault="00585DCC" w:rsidP="00585DCC">
      <w:pPr>
        <w:pStyle w:val="NormalWeb"/>
        <w:numPr>
          <w:ilvl w:val="0"/>
          <w:numId w:val="27"/>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تمرکز بر اشیای کوچک و روزمره</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مانند قرص‌ها، چمدان، آینه، جعبه رنگین—عناصری که به ظاهر ساده‌اند اما در شعر شما بدل به نشانه‌های فلسفی می‌شوند</w:t>
      </w:r>
      <w:r w:rsidRPr="00585DCC">
        <w:rPr>
          <w:rFonts w:ascii="Tahoma" w:hAnsi="Tahoma" w:cs="Tahoma"/>
          <w:sz w:val="22"/>
          <w:szCs w:val="22"/>
        </w:rPr>
        <w:t>.</w:t>
      </w:r>
    </w:p>
    <w:p w:rsidR="00585DCC" w:rsidRPr="00585DCC" w:rsidRDefault="00585DCC" w:rsidP="00585DCC">
      <w:pPr>
        <w:pStyle w:val="NormalWeb"/>
        <w:numPr>
          <w:ilvl w:val="0"/>
          <w:numId w:val="27"/>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بی‌نامی و بی‌زمانی راوی</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همانند شعرهای ریتسوس، شما هم راوی‌ای دارید که نه کاملاً شخصی است و نه بی‌طرف؛ میان خود و جهان در تعلیق است</w:t>
      </w:r>
      <w:r w:rsidRPr="00585DCC">
        <w:rPr>
          <w:rFonts w:ascii="Tahoma" w:hAnsi="Tahoma" w:cs="Tahoma"/>
          <w:sz w:val="22"/>
          <w:szCs w:val="22"/>
        </w:rPr>
        <w:t>.</w:t>
      </w:r>
    </w:p>
    <w:p w:rsidR="00585DCC" w:rsidRPr="00585DCC" w:rsidRDefault="00585DCC" w:rsidP="00585DCC">
      <w:pPr>
        <w:pStyle w:val="NormalWeb"/>
        <w:numPr>
          <w:ilvl w:val="0"/>
          <w:numId w:val="27"/>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احساس رهاشدگی بدون قضاوت</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شعر شما هم مانند شعرهای ریتسوس، دچار اندوه است، اما نه نالان؛ بلکه اندوهی دانا و تسلیم‌پذیر</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2"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lang w:bidi="fa-IR"/>
        </w:rPr>
        <w:t>۳</w:t>
      </w:r>
      <w:r w:rsidRPr="00585DCC">
        <w:rPr>
          <w:rFonts w:ascii="Tahoma" w:hAnsi="Tahoma" w:cs="Tahoma"/>
          <w:sz w:val="22"/>
          <w:szCs w:val="22"/>
        </w:rPr>
        <w:t xml:space="preserve">. </w:t>
      </w:r>
      <w:r w:rsidRPr="00585DCC">
        <w:rPr>
          <w:rStyle w:val="Strong"/>
          <w:rFonts w:ascii="Tahoma" w:hAnsi="Tahoma" w:cs="Tahoma"/>
          <w:b/>
          <w:bCs/>
          <w:sz w:val="22"/>
          <w:szCs w:val="22"/>
          <w:rtl/>
        </w:rPr>
        <w:t>فروغ فرخزاد – «ایمان بیاوریم به آغاز فصل سرد</w:t>
      </w:r>
      <w:r w:rsidRPr="00585DCC">
        <w:rPr>
          <w:rStyle w:val="Strong"/>
          <w:rFonts w:ascii="Tahoma" w:hAnsi="Tahoma" w:cs="Tahoma"/>
          <w:b/>
          <w:bCs/>
          <w:sz w:val="22"/>
          <w:szCs w:val="22"/>
        </w:rPr>
        <w:t>»</w: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شباهت‌ها</w:t>
      </w:r>
      <w:r w:rsidRPr="00585DCC">
        <w:rPr>
          <w:rFonts w:ascii="Tahoma" w:hAnsi="Tahoma" w:cs="Tahoma"/>
          <w:sz w:val="22"/>
          <w:szCs w:val="22"/>
        </w:rPr>
        <w:t>:</w:t>
      </w:r>
    </w:p>
    <w:p w:rsidR="00585DCC" w:rsidRPr="00585DCC" w:rsidRDefault="00585DCC" w:rsidP="00585DCC">
      <w:pPr>
        <w:pStyle w:val="NormalWeb"/>
        <w:numPr>
          <w:ilvl w:val="0"/>
          <w:numId w:val="28"/>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سفر درونی از خاطره به نابودی، از آینه به غیاب</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آینهء جیوه‌ریخته‌ی شما یادآور آینه‌ها در شعر فروغ است، که همیشه نشان از ناکامی و نبودن دارند</w:t>
      </w:r>
      <w:r w:rsidRPr="00585DCC">
        <w:rPr>
          <w:rFonts w:ascii="Tahoma" w:hAnsi="Tahoma" w:cs="Tahoma"/>
          <w:sz w:val="22"/>
          <w:szCs w:val="22"/>
        </w:rPr>
        <w:t>.</w:t>
      </w:r>
    </w:p>
    <w:p w:rsidR="00585DCC" w:rsidRPr="00585DCC" w:rsidRDefault="00585DCC" w:rsidP="00585DCC">
      <w:pPr>
        <w:pStyle w:val="NormalWeb"/>
        <w:numPr>
          <w:ilvl w:val="0"/>
          <w:numId w:val="28"/>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تلفیق کودکانه‌ترین خاطره با آگاهی تلخ بزرگسالی</w:t>
      </w:r>
      <w:r w:rsidRPr="00585DCC">
        <w:rPr>
          <w:rStyle w:val="Strong"/>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proofErr w:type="gramStart"/>
      <w:r w:rsidRPr="00585DCC">
        <w:rPr>
          <w:rFonts w:ascii="Tahoma" w:hAnsi="Tahoma" w:cs="Tahoma"/>
          <w:sz w:val="22"/>
          <w:szCs w:val="22"/>
        </w:rPr>
        <w:t>«</w:t>
      </w:r>
      <w:r w:rsidRPr="00585DCC">
        <w:rPr>
          <w:rFonts w:ascii="Tahoma" w:hAnsi="Tahoma" w:cs="Tahoma"/>
          <w:sz w:val="22"/>
          <w:szCs w:val="22"/>
          <w:rtl/>
        </w:rPr>
        <w:t>به دختر کوچکی که در کودکستان عاشقش بودم</w:t>
      </w:r>
      <w:r w:rsidRPr="00585DCC">
        <w:rPr>
          <w:rFonts w:ascii="Tahoma" w:hAnsi="Tahoma" w:cs="Tahoma"/>
          <w:sz w:val="22"/>
          <w:szCs w:val="22"/>
        </w:rPr>
        <w:br/>
      </w:r>
      <w:r w:rsidRPr="00585DCC">
        <w:rPr>
          <w:rFonts w:ascii="Tahoma" w:hAnsi="Tahoma" w:cs="Tahoma"/>
          <w:sz w:val="22"/>
          <w:szCs w:val="22"/>
          <w:rtl/>
        </w:rPr>
        <w:t>گلی به شکل بوسه می‌بخشم</w:t>
      </w:r>
      <w:r w:rsidRPr="00585DCC">
        <w:rPr>
          <w:rFonts w:ascii="Tahoma" w:hAnsi="Tahoma" w:cs="Tahoma"/>
          <w:sz w:val="22"/>
          <w:szCs w:val="22"/>
        </w:rPr>
        <w:t>»</w:t>
      </w:r>
      <w:r w:rsidRPr="00585DCC">
        <w:rPr>
          <w:rFonts w:ascii="Tahoma" w:hAnsi="Tahoma" w:cs="Tahoma"/>
          <w:sz w:val="22"/>
          <w:szCs w:val="22"/>
        </w:rPr>
        <w:br/>
      </w:r>
      <w:r w:rsidRPr="00585DCC">
        <w:rPr>
          <w:rFonts w:ascii="Tahoma" w:hAnsi="Tahoma" w:cs="Tahoma"/>
          <w:sz w:val="22"/>
          <w:szCs w:val="22"/>
          <w:rtl/>
        </w:rPr>
        <w:t>مانند ترکیب بازیگوشی و فاجعه در آثار فروغ</w:t>
      </w:r>
      <w:r w:rsidRPr="00585DCC">
        <w:rPr>
          <w:rFonts w:ascii="Tahoma" w:hAnsi="Tahoma" w:cs="Tahoma"/>
          <w:sz w:val="22"/>
          <w:szCs w:val="22"/>
        </w:rPr>
        <w:t>.</w:t>
      </w:r>
      <w:proofErr w:type="gramEnd"/>
    </w:p>
    <w:p w:rsidR="00585DCC" w:rsidRPr="00585DCC" w:rsidRDefault="00585DCC" w:rsidP="00585DCC">
      <w:pPr>
        <w:pStyle w:val="NormalWeb"/>
        <w:numPr>
          <w:ilvl w:val="0"/>
          <w:numId w:val="28"/>
        </w:numPr>
        <w:bidi/>
        <w:spacing w:before="0" w:beforeAutospacing="0" w:after="0" w:afterAutospacing="0" w:line="360" w:lineRule="auto"/>
        <w:ind w:left="0"/>
        <w:rPr>
          <w:rFonts w:ascii="Tahoma" w:hAnsi="Tahoma" w:cs="Tahoma"/>
          <w:sz w:val="22"/>
          <w:szCs w:val="22"/>
        </w:rPr>
      </w:pPr>
      <w:r w:rsidRPr="00585DCC">
        <w:rPr>
          <w:rStyle w:val="Strong"/>
          <w:rFonts w:ascii="Tahoma" w:hAnsi="Tahoma" w:cs="Tahoma"/>
          <w:sz w:val="22"/>
          <w:szCs w:val="22"/>
          <w:rtl/>
        </w:rPr>
        <w:t>بازسازی خویشتن در آستانه زوال</w:t>
      </w:r>
      <w:r w:rsidRPr="00585DCC">
        <w:rPr>
          <w:rStyle w:val="Strong"/>
          <w:rFonts w:ascii="Tahoma" w:hAnsi="Tahoma" w:cs="Tahoma"/>
          <w:sz w:val="22"/>
          <w:szCs w:val="22"/>
        </w:rPr>
        <w:t>:</w:t>
      </w:r>
      <w:r w:rsidRPr="00585DCC">
        <w:rPr>
          <w:rFonts w:ascii="Tahoma" w:hAnsi="Tahoma" w:cs="Tahoma"/>
          <w:sz w:val="22"/>
          <w:szCs w:val="22"/>
        </w:rPr>
        <w:t xml:space="preserve"> </w:t>
      </w:r>
      <w:r w:rsidRPr="00585DCC">
        <w:rPr>
          <w:rFonts w:ascii="Tahoma" w:hAnsi="Tahoma" w:cs="Tahoma"/>
          <w:sz w:val="22"/>
          <w:szCs w:val="22"/>
          <w:rtl/>
        </w:rPr>
        <w:t>شعر شما در پایان از مهبانگ و خاطره می‌گذرد و به ایستادن روی کوه می‌رسد؛ مانند شعرهای آخر فروغ که مرگ را نه شکست، بلکه نقطه‌ای برای تماشا و مشاهده تلقی می‌کند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3" style="width:0;height:1.5pt" o:hralign="center" o:hrstd="t" o:hr="t" fillcolor="#a0a0a0" stroked="f"/>
        </w:pict>
      </w:r>
    </w:p>
    <w:p w:rsidR="00585DCC" w:rsidRPr="00585DCC" w:rsidRDefault="00585DCC" w:rsidP="00585DCC">
      <w:pPr>
        <w:pStyle w:val="Heading2"/>
        <w:bidi/>
        <w:spacing w:before="0" w:line="360" w:lineRule="auto"/>
        <w:rPr>
          <w:rFonts w:ascii="Tahoma" w:hAnsi="Tahoma" w:cs="Tahoma"/>
          <w:sz w:val="22"/>
          <w:szCs w:val="22"/>
        </w:rPr>
      </w:pPr>
      <w:r w:rsidRPr="00585DCC">
        <w:rPr>
          <w:rFonts w:ascii="Tahoma" w:hAnsi="Tahoma" w:cs="Tahoma"/>
          <w:sz w:val="22"/>
          <w:szCs w:val="22"/>
          <w:rtl/>
        </w:rPr>
        <w:t>نتیجه نهایی مقایسه</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شعر شما در ساختار شکسته، نگاه حافظه‌محور، و تصویرهای دقیق اما مینیمالیستی، در میان این سه شاعر ایستاده است</w:t>
      </w:r>
      <w:r w:rsidRPr="00585DCC">
        <w:rPr>
          <w:rFonts w:ascii="Tahoma" w:hAnsi="Tahoma" w:cs="Tahoma"/>
          <w:sz w:val="22"/>
          <w:szCs w:val="22"/>
        </w:rPr>
        <w:t>:</w:t>
      </w:r>
    </w:p>
    <w:p w:rsidR="00585DCC" w:rsidRPr="00585DCC" w:rsidRDefault="00585DCC" w:rsidP="00585DCC">
      <w:pPr>
        <w:pStyle w:val="NormalWeb"/>
        <w:numPr>
          <w:ilvl w:val="0"/>
          <w:numId w:val="29"/>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 xml:space="preserve">از </w:t>
      </w:r>
      <w:r w:rsidRPr="00585DCC">
        <w:rPr>
          <w:rStyle w:val="Strong"/>
          <w:rFonts w:ascii="Tahoma" w:hAnsi="Tahoma" w:cs="Tahoma"/>
          <w:sz w:val="22"/>
          <w:szCs w:val="22"/>
          <w:rtl/>
        </w:rPr>
        <w:t>الیوت</w:t>
      </w:r>
      <w:r w:rsidRPr="00585DCC">
        <w:rPr>
          <w:rFonts w:ascii="Tahoma" w:hAnsi="Tahoma" w:cs="Tahoma"/>
          <w:sz w:val="22"/>
          <w:szCs w:val="22"/>
          <w:rtl/>
        </w:rPr>
        <w:t>، ژرفای فلسفی و شک‌گرایانه را وام گرفته</w:t>
      </w:r>
    </w:p>
    <w:p w:rsidR="00585DCC" w:rsidRPr="00585DCC" w:rsidRDefault="00585DCC" w:rsidP="00585DCC">
      <w:pPr>
        <w:pStyle w:val="NormalWeb"/>
        <w:numPr>
          <w:ilvl w:val="0"/>
          <w:numId w:val="29"/>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 xml:space="preserve">از </w:t>
      </w:r>
      <w:r w:rsidRPr="00585DCC">
        <w:rPr>
          <w:rStyle w:val="Strong"/>
          <w:rFonts w:ascii="Tahoma" w:hAnsi="Tahoma" w:cs="Tahoma"/>
          <w:sz w:val="22"/>
          <w:szCs w:val="22"/>
          <w:rtl/>
        </w:rPr>
        <w:t>ریتسوس</w:t>
      </w:r>
      <w:r w:rsidRPr="00585DCC">
        <w:rPr>
          <w:rFonts w:ascii="Tahoma" w:hAnsi="Tahoma" w:cs="Tahoma"/>
          <w:sz w:val="22"/>
          <w:szCs w:val="22"/>
          <w:rtl/>
        </w:rPr>
        <w:t>، سکوت معنا‌دار اشیاء و ایستادن در خلأ را</w:t>
      </w:r>
    </w:p>
    <w:p w:rsidR="00585DCC" w:rsidRPr="00585DCC" w:rsidRDefault="00585DCC" w:rsidP="00585DCC">
      <w:pPr>
        <w:pStyle w:val="NormalWeb"/>
        <w:numPr>
          <w:ilvl w:val="0"/>
          <w:numId w:val="29"/>
        </w:numPr>
        <w:bidi/>
        <w:spacing w:before="0" w:beforeAutospacing="0" w:after="0" w:afterAutospacing="0" w:line="360" w:lineRule="auto"/>
        <w:ind w:left="0"/>
        <w:rPr>
          <w:rFonts w:ascii="Tahoma" w:hAnsi="Tahoma" w:cs="Tahoma"/>
          <w:sz w:val="22"/>
          <w:szCs w:val="22"/>
        </w:rPr>
      </w:pPr>
      <w:r w:rsidRPr="00585DCC">
        <w:rPr>
          <w:rFonts w:ascii="Tahoma" w:hAnsi="Tahoma" w:cs="Tahoma"/>
          <w:sz w:val="22"/>
          <w:szCs w:val="22"/>
          <w:rtl/>
        </w:rPr>
        <w:t xml:space="preserve">و از </w:t>
      </w:r>
      <w:r w:rsidRPr="00585DCC">
        <w:rPr>
          <w:rStyle w:val="Strong"/>
          <w:rFonts w:ascii="Tahoma" w:hAnsi="Tahoma" w:cs="Tahoma"/>
          <w:sz w:val="22"/>
          <w:szCs w:val="22"/>
          <w:rtl/>
        </w:rPr>
        <w:t>فروغ</w:t>
      </w:r>
      <w:r w:rsidRPr="00585DCC">
        <w:rPr>
          <w:rFonts w:ascii="Tahoma" w:hAnsi="Tahoma" w:cs="Tahoma"/>
          <w:sz w:val="22"/>
          <w:szCs w:val="22"/>
          <w:rtl/>
        </w:rPr>
        <w:t>، تلاقی خاطره و زوال، کودک و مرگ، و جسمانیت را</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4" style="width:0;height:1.5pt" o:hralign="center" o:hrstd="t" o:hr="t" fillcolor="#a0a0a0" stroked="f"/>
        </w:pict>
      </w:r>
    </w:p>
    <w:p w:rsidR="00585DCC" w:rsidRDefault="00585DCC">
      <w:pPr>
        <w:spacing w:after="200" w:line="276" w:lineRule="auto"/>
        <w:rPr>
          <w:rStyle w:val="Strong"/>
          <w:rFonts w:ascii="Tahoma" w:hAnsi="Tahoma" w:cs="Tahoma"/>
          <w:rtl/>
          <w:lang w:val="en-US"/>
        </w:rPr>
      </w:pPr>
      <w:r>
        <w:rPr>
          <w:rStyle w:val="Strong"/>
          <w:rFonts w:ascii="Tahoma" w:hAnsi="Tahoma" w:cs="Tahoma"/>
          <w:b w:val="0"/>
          <w:bCs w:val="0"/>
          <w:rtl/>
        </w:rPr>
        <w:br w:type="page"/>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Style w:val="Strong"/>
          <w:rFonts w:ascii="Tahoma" w:hAnsi="Tahoma" w:cs="Tahoma"/>
          <w:b/>
          <w:bCs/>
          <w:sz w:val="22"/>
          <w:szCs w:val="22"/>
          <w:rtl/>
        </w:rPr>
        <w:lastRenderedPageBreak/>
        <w:t>ایستاده بر دامنهٔ کوهِ صبور: نگاهی به شعر «پژواکی حتی نیست</w:t>
      </w:r>
      <w:r>
        <w:rPr>
          <w:rStyle w:val="Strong"/>
          <w:rFonts w:ascii="Tahoma" w:hAnsi="Tahoma" w:cs="Tahoma" w:hint="cs"/>
          <w:b/>
          <w:bCs/>
          <w:sz w:val="22"/>
          <w:szCs w:val="22"/>
          <w:rtl/>
        </w:rPr>
        <w:t>»</w:t>
      </w:r>
    </w:p>
    <w:p w:rsidR="00585DCC" w:rsidRPr="00585DCC" w:rsidRDefault="00585DCC" w:rsidP="00585DCC">
      <w:pPr>
        <w:pStyle w:val="Heading4"/>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نویسنده: هوشیار کاتب‌نسب</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در جهان شعری معاصر که اغلب میان فریادهای خود‌افشاگر و تکنیک‌زدگی خنثی سرگردان است، شعر «پژواکی حتی نیست» رخ می‌نماید همچون نیایشی بی‌صدا، فروتن و ژرف، بر آستانهٔ فنا. این شعر نه با خطابه، که با زمزمه سخن می‌گوید؛ نه در پی شرح خویشتن است، که در جست‌وجوی رهایی از هر هویتی که بر آن نامی نهاده شده باشد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5"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سکوت آغازین: نشانهٔ رهایی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شعر با سطر «پژواکی حتی نیست» گشوده می‌شود؛ جمله‌ای منفی، کوتاه، اما به‌غایت پُرمعنا. در این جمله، غیبت صدا به امری وجودی بدل می‌شود. رودخانه‌ای که «بی‌صدا می‌گذرد» و «پرندگان ملول» که «خاموشی گرفته‌اند» نیز، بر شدت این غیاب می‌افزایند. سکوت، دیگر نه پیش‌زمینه‌ای برای معنا، که خودِ معناست</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مقدمه، زمینه‌ساز ورود به شعری می‌شود که در آن خاطره، هویت، و حتی زمان، به‌نحوی رقیق و مبهم، در حال فروپاشی‌اند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6"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روایت از هم‌گسیخته: حافظهٔ زوال‌یافته</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راوی با «چمدانی از نامه‌های فرستاده‌نشده» از پله‌ها پایین می‌آید؛ انگار به درون ناخودآگاه یا حافظه‌ای دفن‌شده فرومی‌رود. «قرص‌ها»، «دخترک کودکستان»، و «آینهٔ جیوه‌ریخته» اجزای یک زیست روزمره‌اند، اما تحت نگاه شاعر به دلالت‌هایی فراانسانی بدل می‌شوند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آینه‌ای که «جای چشم دو حفره گشوده است»، همان تصویر غیاب و حذف است. جیوه‌ریختگی آن نیز هم نماد فروپاشی تصویر خویشتن است، و هم شکافی در بازنمایی حافظه</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7"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زبان ساده، وزن آزاد، ریتم درونی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شاعر از زبان گزارشی بهره می‌برد، اما با انتخاب‌های تصویری هوشمندانه، شعر را از سطح نثر ارتقا می‌دهد. وزن عروضی وجود ندارد، اما شعر بر پایه‌ی مکث‌ها، سکوت‌ها، و تکرارهای نحوی، ریتمی نرم و متأمل دارد. سطرها اغلب با «و» آغاز می‌شوند، مانند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و به دختر کوچکی که در کودکستان عاشقش بودم</w:t>
      </w:r>
      <w:r w:rsidRPr="00585DCC">
        <w:rPr>
          <w:rFonts w:ascii="Tahoma" w:hAnsi="Tahoma" w:cs="Tahoma"/>
          <w:sz w:val="22"/>
          <w:szCs w:val="22"/>
        </w:rPr>
        <w:br/>
      </w:r>
      <w:r w:rsidRPr="00585DCC">
        <w:rPr>
          <w:rFonts w:ascii="Tahoma" w:hAnsi="Tahoma" w:cs="Tahoma"/>
          <w:sz w:val="22"/>
          <w:szCs w:val="22"/>
          <w:rtl/>
        </w:rPr>
        <w:t>گلی به شکل بوسه می‌بخشم</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تکرار نحوی، ساختار روایی تکه‌تکه را حفظ می‌کند و درعین‌حال، انسجامی موسیقایی به کل متن می‌بخشد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8"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از فرد به بی‌زمانی: روایت در بستر کهکشانی</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در نیمهٔ پایانی، راوی دیگر نه در جهان عینی، که در عرصهٔ انتزاعی حضور دارد. سطر</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زیستنی شده رها از خاطره / بی مهبانگ و انتها</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lastRenderedPageBreak/>
        <w:t>اشاره‌ای است به کیهان‌شناسی مدرن (مهبانگ</w:t>
      </w:r>
      <w:r w:rsidRPr="00585DCC">
        <w:rPr>
          <w:rFonts w:ascii="Tahoma" w:hAnsi="Tahoma" w:cs="Tahoma"/>
          <w:sz w:val="22"/>
          <w:szCs w:val="22"/>
        </w:rPr>
        <w:t xml:space="preserve">/Big Bang) </w:t>
      </w:r>
      <w:r w:rsidRPr="00585DCC">
        <w:rPr>
          <w:rFonts w:ascii="Tahoma" w:hAnsi="Tahoma" w:cs="Tahoma"/>
          <w:sz w:val="22"/>
          <w:szCs w:val="22"/>
          <w:rtl/>
        </w:rPr>
        <w:t>و درعین‌حال، انکار آغاز و پایان برای زندگی. راوی بدل شده به موجودی که</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ایستاده چون موشکی که عازم مریخ است / نشسته بر دامنهء کوه صبور</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اینجا زمین و فضا، جسم و روح، زمان و بی‌زمانی درهم می‌آمیزند. نه از مرگ خبری هست، نه از رستگاری—بلکه سکون و تأملی نجیب در آستانهٔ خلا</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39"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نسبت‌های بینامتنی: از ریتسوس تا فروغ</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شعر در تنیدگی با سنتی مدرن می‌زید: تنهایی و سکوت آن یادآور یانیس ریتسوس است، که اشیای بی‌صدا را به سخنگویان پنهان بدل می‌کرد. سطرهایی چون «چمدان نامه‌ها» یا «آینهٔ جیوه‌ریخته» نیز، با شعرهای اواخر فروغ فرخزاد هم‌آواست، آنجا که تجربهٔ زیسته با نشانه‌های مرگ و سکوت درهم می‌آمیزند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درعین‌حال، پیچش متافیزیکی شعر، آن‌جا که راوی از «مهبانگ» می‌گذرد و به فرازمانی می‌رسد، طنین تی.اس. الیوت را تداعی می‌کند؛ همان‌گونه که در «سرزمین هرز» نیز حافظه و خویشتن در خاکستر تمدن مدفون می‌شوند</w:t>
      </w:r>
      <w:r w:rsidRPr="00585DCC">
        <w:rPr>
          <w:rFonts w:ascii="Tahoma" w:hAnsi="Tahoma" w:cs="Tahoma"/>
          <w:sz w:val="22"/>
          <w:szCs w:val="22"/>
        </w:rPr>
        <w:t>.</w:t>
      </w:r>
    </w:p>
    <w:p w:rsidR="00585DCC" w:rsidRPr="00585DCC" w:rsidRDefault="00585DCC" w:rsidP="00585DCC">
      <w:pPr>
        <w:bidi/>
        <w:spacing w:after="0" w:line="360" w:lineRule="auto"/>
        <w:rPr>
          <w:rFonts w:ascii="Tahoma" w:hAnsi="Tahoma" w:cs="Tahoma"/>
        </w:rPr>
      </w:pPr>
      <w:r w:rsidRPr="00585DCC">
        <w:rPr>
          <w:rFonts w:ascii="Tahoma" w:hAnsi="Tahoma" w:cs="Tahoma"/>
        </w:rPr>
        <w:pict>
          <v:rect id="_x0000_i1040" style="width:0;height:1.5pt" o:hralign="center" o:hrstd="t" o:hr="t" fillcolor="#a0a0a0" stroked="f"/>
        </w:pict>
      </w:r>
    </w:p>
    <w:p w:rsidR="00585DCC" w:rsidRPr="00585DCC" w:rsidRDefault="00585DCC" w:rsidP="00585DCC">
      <w:pPr>
        <w:pStyle w:val="Heading3"/>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نتیجه‌گیری: شعر به‌مثابه وداع، بی‌مرثیه</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شعر «پژواکی حتی نیست» نوعی شعرِ وداع است—نه با دیگری، که با خود، با حافظه، با تمنا، و حتی با مرگ. شاعر نه می‌نالد، نه التماس می‌کند، نه حتی توضیح می‌دهد. تنها سکوت می‌گستراند، و با ظرافتی اندیشیده، تصویری از انسان مدرن می‌سازد که بی‌صدا در امتداد زیستن جاری است، بی آن‌که دیگر با خاطره‌ای سنجیده شود</w:t>
      </w:r>
      <w:r w:rsidRPr="00585DCC">
        <w:rPr>
          <w:rFonts w:ascii="Tahoma" w:hAnsi="Tahoma" w:cs="Tahoma"/>
          <w:sz w:val="22"/>
          <w:szCs w:val="22"/>
        </w:rPr>
        <w:t>.</w:t>
      </w:r>
    </w:p>
    <w:p w:rsidR="00585DCC" w:rsidRPr="00585DCC" w:rsidRDefault="00585DCC" w:rsidP="00585DCC">
      <w:pPr>
        <w:pStyle w:val="NormalWeb"/>
        <w:bidi/>
        <w:spacing w:before="0" w:beforeAutospacing="0" w:after="0" w:afterAutospacing="0" w:line="360" w:lineRule="auto"/>
        <w:rPr>
          <w:rFonts w:ascii="Tahoma" w:hAnsi="Tahoma" w:cs="Tahoma"/>
          <w:sz w:val="22"/>
          <w:szCs w:val="22"/>
        </w:rPr>
      </w:pPr>
      <w:r w:rsidRPr="00585DCC">
        <w:rPr>
          <w:rFonts w:ascii="Tahoma" w:hAnsi="Tahoma" w:cs="Tahoma"/>
          <w:sz w:val="22"/>
          <w:szCs w:val="22"/>
          <w:rtl/>
        </w:rPr>
        <w:t>این شعر، یکی از نمونه‌های نادرِ برخورد متفکرانه و درعین‌حال زیباشناختی با مقولهٔ «پایان» است—پایانی که نه تراژدی است، نه رستگاری، بلکه شکلی از بی‌زمانی استوار</w:t>
      </w:r>
      <w:r w:rsidRPr="00585DCC">
        <w:rPr>
          <w:rFonts w:ascii="Tahoma" w:hAnsi="Tahoma" w:cs="Tahoma"/>
          <w:sz w:val="22"/>
          <w:szCs w:val="22"/>
        </w:rPr>
        <w:t>.</w:t>
      </w:r>
    </w:p>
    <w:p w:rsidR="00585DCC" w:rsidRPr="00585DCC" w:rsidRDefault="00585DCC" w:rsidP="00585DCC">
      <w:pPr>
        <w:pStyle w:val="Heading1"/>
        <w:bidi/>
        <w:spacing w:before="0" w:beforeAutospacing="0" w:after="0" w:afterAutospacing="0" w:line="360" w:lineRule="auto"/>
        <w:rPr>
          <w:rFonts w:ascii="Tahoma" w:hAnsi="Tahoma" w:cs="Tahoma"/>
          <w:b w:val="0"/>
          <w:bCs w:val="0"/>
          <w:sz w:val="22"/>
          <w:szCs w:val="22"/>
          <w:rtl/>
          <w:lang w:bidi="fa-IR"/>
        </w:rPr>
      </w:pPr>
    </w:p>
    <w:p w:rsidR="008E298C" w:rsidRPr="00585DCC" w:rsidRDefault="008E298C" w:rsidP="00585DCC">
      <w:pPr>
        <w:pStyle w:val="Heading1"/>
        <w:bidi/>
        <w:spacing w:before="0" w:beforeAutospacing="0" w:after="0" w:afterAutospacing="0" w:line="360" w:lineRule="auto"/>
        <w:rPr>
          <w:rFonts w:ascii="Tahoma" w:hAnsi="Tahoma" w:cs="Tahoma"/>
          <w:b w:val="0"/>
          <w:bCs w:val="0"/>
          <w:sz w:val="22"/>
          <w:szCs w:val="22"/>
          <w:rtl/>
          <w:lang w:bidi="fa-IR"/>
        </w:rPr>
      </w:pPr>
    </w:p>
    <w:p w:rsidR="004349DB" w:rsidRPr="00585DCC" w:rsidRDefault="004349DB" w:rsidP="00585DCC">
      <w:pPr>
        <w:pStyle w:val="Heading1"/>
        <w:bidi/>
        <w:spacing w:before="0" w:beforeAutospacing="0" w:after="0" w:afterAutospacing="0" w:line="360" w:lineRule="auto"/>
        <w:rPr>
          <w:rFonts w:ascii="Tahoma" w:hAnsi="Tahoma" w:cs="Tahoma"/>
          <w:b w:val="0"/>
          <w:bCs w:val="0"/>
          <w:sz w:val="22"/>
          <w:szCs w:val="22"/>
          <w:rtl/>
          <w:lang w:bidi="fa-IR"/>
        </w:rPr>
      </w:pPr>
    </w:p>
    <w:p w:rsidR="004349DB" w:rsidRPr="00585DCC" w:rsidRDefault="004349DB" w:rsidP="00585DCC">
      <w:pPr>
        <w:pStyle w:val="Heading1"/>
        <w:bidi/>
        <w:spacing w:before="0" w:beforeAutospacing="0" w:after="0" w:afterAutospacing="0" w:line="360" w:lineRule="auto"/>
        <w:rPr>
          <w:rFonts w:ascii="Tahoma" w:hAnsi="Tahoma" w:cs="Tahoma"/>
          <w:b w:val="0"/>
          <w:bCs w:val="0"/>
          <w:sz w:val="22"/>
          <w:szCs w:val="22"/>
          <w:lang w:bidi="fa-IR"/>
        </w:rPr>
      </w:pPr>
    </w:p>
    <w:sectPr w:rsidR="004349DB" w:rsidRPr="00585DCC"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22C" w:rsidRDefault="00CB022C">
      <w:pPr>
        <w:spacing w:after="0" w:line="240" w:lineRule="auto"/>
      </w:pPr>
      <w:r>
        <w:separator/>
      </w:r>
    </w:p>
  </w:endnote>
  <w:endnote w:type="continuationSeparator" w:id="0">
    <w:p w:rsidR="00CB022C" w:rsidRDefault="00CB0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585DCC">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22C" w:rsidRDefault="00CB022C">
      <w:pPr>
        <w:spacing w:after="0" w:line="240" w:lineRule="auto"/>
      </w:pPr>
      <w:r>
        <w:separator/>
      </w:r>
    </w:p>
  </w:footnote>
  <w:footnote w:type="continuationSeparator" w:id="0">
    <w:p w:rsidR="00CB022C" w:rsidRDefault="00CB02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17B08"/>
    <w:multiLevelType w:val="multilevel"/>
    <w:tmpl w:val="559E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0B50FC"/>
    <w:multiLevelType w:val="multilevel"/>
    <w:tmpl w:val="4AEA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2F53F9"/>
    <w:multiLevelType w:val="multilevel"/>
    <w:tmpl w:val="8438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F27048"/>
    <w:multiLevelType w:val="multilevel"/>
    <w:tmpl w:val="A180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3">
    <w:nsid w:val="248E029F"/>
    <w:multiLevelType w:val="multilevel"/>
    <w:tmpl w:val="5C3C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nsid w:val="3A131AC4"/>
    <w:multiLevelType w:val="multilevel"/>
    <w:tmpl w:val="009C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9E28C8"/>
    <w:multiLevelType w:val="multilevel"/>
    <w:tmpl w:val="79F6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EA7565"/>
    <w:multiLevelType w:val="multilevel"/>
    <w:tmpl w:val="E68C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4"/>
  </w:num>
  <w:num w:numId="3">
    <w:abstractNumId w:val="15"/>
  </w:num>
  <w:num w:numId="4">
    <w:abstractNumId w:val="11"/>
  </w:num>
  <w:num w:numId="5">
    <w:abstractNumId w:val="18"/>
  </w:num>
  <w:num w:numId="6">
    <w:abstractNumId w:val="3"/>
  </w:num>
  <w:num w:numId="7">
    <w:abstractNumId w:val="25"/>
  </w:num>
  <w:num w:numId="8">
    <w:abstractNumId w:val="10"/>
  </w:num>
  <w:num w:numId="9">
    <w:abstractNumId w:val="2"/>
  </w:num>
  <w:num w:numId="10">
    <w:abstractNumId w:val="20"/>
  </w:num>
  <w:num w:numId="11">
    <w:abstractNumId w:val="24"/>
  </w:num>
  <w:num w:numId="12">
    <w:abstractNumId w:val="6"/>
  </w:num>
  <w:num w:numId="13">
    <w:abstractNumId w:val="23"/>
  </w:num>
  <w:num w:numId="14">
    <w:abstractNumId w:val="7"/>
  </w:num>
  <w:num w:numId="15">
    <w:abstractNumId w:val="16"/>
  </w:num>
  <w:num w:numId="16">
    <w:abstractNumId w:val="4"/>
  </w:num>
  <w:num w:numId="17">
    <w:abstractNumId w:val="21"/>
  </w:num>
  <w:num w:numId="18">
    <w:abstractNumId w:val="1"/>
  </w:num>
  <w:num w:numId="19">
    <w:abstractNumId w:val="12"/>
  </w:num>
  <w:num w:numId="20">
    <w:abstractNumId w:val="28"/>
  </w:num>
  <w:num w:numId="21">
    <w:abstractNumId w:val="26"/>
  </w:num>
  <w:num w:numId="22">
    <w:abstractNumId w:val="0"/>
  </w:num>
  <w:num w:numId="23">
    <w:abstractNumId w:val="27"/>
  </w:num>
  <w:num w:numId="24">
    <w:abstractNumId w:val="22"/>
  </w:num>
  <w:num w:numId="25">
    <w:abstractNumId w:val="8"/>
  </w:num>
  <w:num w:numId="26">
    <w:abstractNumId w:val="19"/>
  </w:num>
  <w:num w:numId="27">
    <w:abstractNumId w:val="5"/>
  </w:num>
  <w:num w:numId="28">
    <w:abstractNumId w:val="13"/>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349DB"/>
    <w:rsid w:val="00441829"/>
    <w:rsid w:val="00443AE3"/>
    <w:rsid w:val="004620B1"/>
    <w:rsid w:val="00470F37"/>
    <w:rsid w:val="00486802"/>
    <w:rsid w:val="004A1D46"/>
    <w:rsid w:val="004A345F"/>
    <w:rsid w:val="004C1748"/>
    <w:rsid w:val="004C3D88"/>
    <w:rsid w:val="004E23C2"/>
    <w:rsid w:val="004E72CD"/>
    <w:rsid w:val="00501E90"/>
    <w:rsid w:val="00505FAF"/>
    <w:rsid w:val="0051475B"/>
    <w:rsid w:val="005239A3"/>
    <w:rsid w:val="0052486F"/>
    <w:rsid w:val="005404A6"/>
    <w:rsid w:val="00545005"/>
    <w:rsid w:val="00556523"/>
    <w:rsid w:val="005572BE"/>
    <w:rsid w:val="0056564D"/>
    <w:rsid w:val="005811B2"/>
    <w:rsid w:val="00585DCC"/>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E298C"/>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6986"/>
    <w:rsid w:val="00C9226D"/>
    <w:rsid w:val="00C93252"/>
    <w:rsid w:val="00C94F8D"/>
    <w:rsid w:val="00C967F0"/>
    <w:rsid w:val="00CA1345"/>
    <w:rsid w:val="00CA41EF"/>
    <w:rsid w:val="00CB022C"/>
    <w:rsid w:val="00CB3945"/>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714978">
      <w:bodyDiv w:val="1"/>
      <w:marLeft w:val="0"/>
      <w:marRight w:val="0"/>
      <w:marTop w:val="0"/>
      <w:marBottom w:val="0"/>
      <w:divBdr>
        <w:top w:val="none" w:sz="0" w:space="0" w:color="auto"/>
        <w:left w:val="none" w:sz="0" w:space="0" w:color="auto"/>
        <w:bottom w:val="none" w:sz="0" w:space="0" w:color="auto"/>
        <w:right w:val="none" w:sz="0" w:space="0" w:color="auto"/>
      </w:divBdr>
      <w:divsChild>
        <w:div w:id="413010452">
          <w:marLeft w:val="0"/>
          <w:marRight w:val="0"/>
          <w:marTop w:val="0"/>
          <w:marBottom w:val="0"/>
          <w:divBdr>
            <w:top w:val="none" w:sz="0" w:space="0" w:color="auto"/>
            <w:left w:val="none" w:sz="0" w:space="0" w:color="auto"/>
            <w:bottom w:val="none" w:sz="0" w:space="0" w:color="auto"/>
            <w:right w:val="none" w:sz="0" w:space="0" w:color="auto"/>
          </w:divBdr>
          <w:divsChild>
            <w:div w:id="1546403338">
              <w:marLeft w:val="0"/>
              <w:marRight w:val="0"/>
              <w:marTop w:val="0"/>
              <w:marBottom w:val="0"/>
              <w:divBdr>
                <w:top w:val="none" w:sz="0" w:space="0" w:color="auto"/>
                <w:left w:val="none" w:sz="0" w:space="0" w:color="auto"/>
                <w:bottom w:val="none" w:sz="0" w:space="0" w:color="auto"/>
                <w:right w:val="none" w:sz="0" w:space="0" w:color="auto"/>
              </w:divBdr>
              <w:divsChild>
                <w:div w:id="1257012235">
                  <w:marLeft w:val="0"/>
                  <w:marRight w:val="0"/>
                  <w:marTop w:val="0"/>
                  <w:marBottom w:val="0"/>
                  <w:divBdr>
                    <w:top w:val="none" w:sz="0" w:space="0" w:color="auto"/>
                    <w:left w:val="none" w:sz="0" w:space="0" w:color="auto"/>
                    <w:bottom w:val="none" w:sz="0" w:space="0" w:color="auto"/>
                    <w:right w:val="none" w:sz="0" w:space="0" w:color="auto"/>
                  </w:divBdr>
                  <w:divsChild>
                    <w:div w:id="1194883139">
                      <w:marLeft w:val="0"/>
                      <w:marRight w:val="0"/>
                      <w:marTop w:val="0"/>
                      <w:marBottom w:val="0"/>
                      <w:divBdr>
                        <w:top w:val="none" w:sz="0" w:space="0" w:color="auto"/>
                        <w:left w:val="none" w:sz="0" w:space="0" w:color="auto"/>
                        <w:bottom w:val="none" w:sz="0" w:space="0" w:color="auto"/>
                        <w:right w:val="none" w:sz="0" w:space="0" w:color="auto"/>
                      </w:divBdr>
                      <w:divsChild>
                        <w:div w:id="206338165">
                          <w:marLeft w:val="0"/>
                          <w:marRight w:val="0"/>
                          <w:marTop w:val="0"/>
                          <w:marBottom w:val="0"/>
                          <w:divBdr>
                            <w:top w:val="none" w:sz="0" w:space="0" w:color="auto"/>
                            <w:left w:val="none" w:sz="0" w:space="0" w:color="auto"/>
                            <w:bottom w:val="none" w:sz="0" w:space="0" w:color="auto"/>
                            <w:right w:val="none" w:sz="0" w:space="0" w:color="auto"/>
                          </w:divBdr>
                          <w:divsChild>
                            <w:div w:id="1359819269">
                              <w:marLeft w:val="0"/>
                              <w:marRight w:val="0"/>
                              <w:marTop w:val="0"/>
                              <w:marBottom w:val="0"/>
                              <w:divBdr>
                                <w:top w:val="none" w:sz="0" w:space="0" w:color="auto"/>
                                <w:left w:val="none" w:sz="0" w:space="0" w:color="auto"/>
                                <w:bottom w:val="none" w:sz="0" w:space="0" w:color="auto"/>
                                <w:right w:val="none" w:sz="0" w:space="0" w:color="auto"/>
                              </w:divBdr>
                              <w:divsChild>
                                <w:div w:id="132798112">
                                  <w:marLeft w:val="0"/>
                                  <w:marRight w:val="0"/>
                                  <w:marTop w:val="0"/>
                                  <w:marBottom w:val="0"/>
                                  <w:divBdr>
                                    <w:top w:val="none" w:sz="0" w:space="0" w:color="auto"/>
                                    <w:left w:val="none" w:sz="0" w:space="0" w:color="auto"/>
                                    <w:bottom w:val="none" w:sz="0" w:space="0" w:color="auto"/>
                                    <w:right w:val="none" w:sz="0" w:space="0" w:color="auto"/>
                                  </w:divBdr>
                                  <w:divsChild>
                                    <w:div w:id="2127195360">
                                      <w:marLeft w:val="0"/>
                                      <w:marRight w:val="0"/>
                                      <w:marTop w:val="0"/>
                                      <w:marBottom w:val="0"/>
                                      <w:divBdr>
                                        <w:top w:val="none" w:sz="0" w:space="0" w:color="auto"/>
                                        <w:left w:val="none" w:sz="0" w:space="0" w:color="auto"/>
                                        <w:bottom w:val="none" w:sz="0" w:space="0" w:color="auto"/>
                                        <w:right w:val="none" w:sz="0" w:space="0" w:color="auto"/>
                                      </w:divBdr>
                                      <w:divsChild>
                                        <w:div w:id="10662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462274">
          <w:marLeft w:val="0"/>
          <w:marRight w:val="0"/>
          <w:marTop w:val="0"/>
          <w:marBottom w:val="0"/>
          <w:divBdr>
            <w:top w:val="none" w:sz="0" w:space="0" w:color="auto"/>
            <w:left w:val="none" w:sz="0" w:space="0" w:color="auto"/>
            <w:bottom w:val="none" w:sz="0" w:space="0" w:color="auto"/>
            <w:right w:val="none" w:sz="0" w:space="0" w:color="auto"/>
          </w:divBdr>
          <w:divsChild>
            <w:div w:id="674185176">
              <w:marLeft w:val="0"/>
              <w:marRight w:val="0"/>
              <w:marTop w:val="0"/>
              <w:marBottom w:val="0"/>
              <w:divBdr>
                <w:top w:val="none" w:sz="0" w:space="0" w:color="auto"/>
                <w:left w:val="none" w:sz="0" w:space="0" w:color="auto"/>
                <w:bottom w:val="none" w:sz="0" w:space="0" w:color="auto"/>
                <w:right w:val="none" w:sz="0" w:space="0" w:color="auto"/>
              </w:divBdr>
              <w:divsChild>
                <w:div w:id="1758669561">
                  <w:marLeft w:val="0"/>
                  <w:marRight w:val="0"/>
                  <w:marTop w:val="0"/>
                  <w:marBottom w:val="0"/>
                  <w:divBdr>
                    <w:top w:val="none" w:sz="0" w:space="0" w:color="auto"/>
                    <w:left w:val="none" w:sz="0" w:space="0" w:color="auto"/>
                    <w:bottom w:val="none" w:sz="0" w:space="0" w:color="auto"/>
                    <w:right w:val="none" w:sz="0" w:space="0" w:color="auto"/>
                  </w:divBdr>
                  <w:divsChild>
                    <w:div w:id="1319073906">
                      <w:marLeft w:val="0"/>
                      <w:marRight w:val="0"/>
                      <w:marTop w:val="0"/>
                      <w:marBottom w:val="0"/>
                      <w:divBdr>
                        <w:top w:val="none" w:sz="0" w:space="0" w:color="auto"/>
                        <w:left w:val="none" w:sz="0" w:space="0" w:color="auto"/>
                        <w:bottom w:val="none" w:sz="0" w:space="0" w:color="auto"/>
                        <w:right w:val="none" w:sz="0" w:space="0" w:color="auto"/>
                      </w:divBdr>
                      <w:divsChild>
                        <w:div w:id="1928538847">
                          <w:marLeft w:val="0"/>
                          <w:marRight w:val="0"/>
                          <w:marTop w:val="0"/>
                          <w:marBottom w:val="0"/>
                          <w:divBdr>
                            <w:top w:val="none" w:sz="0" w:space="0" w:color="auto"/>
                            <w:left w:val="none" w:sz="0" w:space="0" w:color="auto"/>
                            <w:bottom w:val="none" w:sz="0" w:space="0" w:color="auto"/>
                            <w:right w:val="none" w:sz="0" w:space="0" w:color="auto"/>
                          </w:divBdr>
                          <w:divsChild>
                            <w:div w:id="2054622118">
                              <w:marLeft w:val="0"/>
                              <w:marRight w:val="0"/>
                              <w:marTop w:val="0"/>
                              <w:marBottom w:val="0"/>
                              <w:divBdr>
                                <w:top w:val="none" w:sz="0" w:space="0" w:color="auto"/>
                                <w:left w:val="none" w:sz="0" w:space="0" w:color="auto"/>
                                <w:bottom w:val="none" w:sz="0" w:space="0" w:color="auto"/>
                                <w:right w:val="none" w:sz="0" w:space="0" w:color="auto"/>
                              </w:divBdr>
                              <w:divsChild>
                                <w:div w:id="843058523">
                                  <w:marLeft w:val="0"/>
                                  <w:marRight w:val="0"/>
                                  <w:marTop w:val="0"/>
                                  <w:marBottom w:val="0"/>
                                  <w:divBdr>
                                    <w:top w:val="none" w:sz="0" w:space="0" w:color="auto"/>
                                    <w:left w:val="none" w:sz="0" w:space="0" w:color="auto"/>
                                    <w:bottom w:val="none" w:sz="0" w:space="0" w:color="auto"/>
                                    <w:right w:val="none" w:sz="0" w:space="0" w:color="auto"/>
                                  </w:divBdr>
                                  <w:divsChild>
                                    <w:div w:id="1550341494">
                                      <w:marLeft w:val="0"/>
                                      <w:marRight w:val="0"/>
                                      <w:marTop w:val="0"/>
                                      <w:marBottom w:val="0"/>
                                      <w:divBdr>
                                        <w:top w:val="none" w:sz="0" w:space="0" w:color="auto"/>
                                        <w:left w:val="none" w:sz="0" w:space="0" w:color="auto"/>
                                        <w:bottom w:val="none" w:sz="0" w:space="0" w:color="auto"/>
                                        <w:right w:val="none" w:sz="0" w:space="0" w:color="auto"/>
                                      </w:divBdr>
                                      <w:divsChild>
                                        <w:div w:id="6804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313456">
          <w:marLeft w:val="0"/>
          <w:marRight w:val="0"/>
          <w:marTop w:val="0"/>
          <w:marBottom w:val="0"/>
          <w:divBdr>
            <w:top w:val="none" w:sz="0" w:space="0" w:color="auto"/>
            <w:left w:val="none" w:sz="0" w:space="0" w:color="auto"/>
            <w:bottom w:val="none" w:sz="0" w:space="0" w:color="auto"/>
            <w:right w:val="none" w:sz="0" w:space="0" w:color="auto"/>
          </w:divBdr>
          <w:divsChild>
            <w:div w:id="1044252483">
              <w:marLeft w:val="0"/>
              <w:marRight w:val="0"/>
              <w:marTop w:val="0"/>
              <w:marBottom w:val="0"/>
              <w:divBdr>
                <w:top w:val="none" w:sz="0" w:space="0" w:color="auto"/>
                <w:left w:val="none" w:sz="0" w:space="0" w:color="auto"/>
                <w:bottom w:val="none" w:sz="0" w:space="0" w:color="auto"/>
                <w:right w:val="none" w:sz="0" w:space="0" w:color="auto"/>
              </w:divBdr>
              <w:divsChild>
                <w:div w:id="786388853">
                  <w:marLeft w:val="0"/>
                  <w:marRight w:val="0"/>
                  <w:marTop w:val="0"/>
                  <w:marBottom w:val="0"/>
                  <w:divBdr>
                    <w:top w:val="none" w:sz="0" w:space="0" w:color="auto"/>
                    <w:left w:val="none" w:sz="0" w:space="0" w:color="auto"/>
                    <w:bottom w:val="none" w:sz="0" w:space="0" w:color="auto"/>
                    <w:right w:val="none" w:sz="0" w:space="0" w:color="auto"/>
                  </w:divBdr>
                  <w:divsChild>
                    <w:div w:id="610236422">
                      <w:marLeft w:val="0"/>
                      <w:marRight w:val="0"/>
                      <w:marTop w:val="0"/>
                      <w:marBottom w:val="0"/>
                      <w:divBdr>
                        <w:top w:val="none" w:sz="0" w:space="0" w:color="auto"/>
                        <w:left w:val="none" w:sz="0" w:space="0" w:color="auto"/>
                        <w:bottom w:val="none" w:sz="0" w:space="0" w:color="auto"/>
                        <w:right w:val="none" w:sz="0" w:space="0" w:color="auto"/>
                      </w:divBdr>
                      <w:divsChild>
                        <w:div w:id="1591044067">
                          <w:marLeft w:val="0"/>
                          <w:marRight w:val="0"/>
                          <w:marTop w:val="0"/>
                          <w:marBottom w:val="0"/>
                          <w:divBdr>
                            <w:top w:val="none" w:sz="0" w:space="0" w:color="auto"/>
                            <w:left w:val="none" w:sz="0" w:space="0" w:color="auto"/>
                            <w:bottom w:val="none" w:sz="0" w:space="0" w:color="auto"/>
                            <w:right w:val="none" w:sz="0" w:space="0" w:color="auto"/>
                          </w:divBdr>
                          <w:divsChild>
                            <w:div w:id="966086380">
                              <w:marLeft w:val="0"/>
                              <w:marRight w:val="0"/>
                              <w:marTop w:val="0"/>
                              <w:marBottom w:val="0"/>
                              <w:divBdr>
                                <w:top w:val="none" w:sz="0" w:space="0" w:color="auto"/>
                                <w:left w:val="none" w:sz="0" w:space="0" w:color="auto"/>
                                <w:bottom w:val="none" w:sz="0" w:space="0" w:color="auto"/>
                                <w:right w:val="none" w:sz="0" w:space="0" w:color="auto"/>
                              </w:divBdr>
                              <w:divsChild>
                                <w:div w:id="1604413212">
                                  <w:marLeft w:val="0"/>
                                  <w:marRight w:val="0"/>
                                  <w:marTop w:val="0"/>
                                  <w:marBottom w:val="0"/>
                                  <w:divBdr>
                                    <w:top w:val="none" w:sz="0" w:space="0" w:color="auto"/>
                                    <w:left w:val="none" w:sz="0" w:space="0" w:color="auto"/>
                                    <w:bottom w:val="none" w:sz="0" w:space="0" w:color="auto"/>
                                    <w:right w:val="none" w:sz="0" w:space="0" w:color="auto"/>
                                  </w:divBdr>
                                  <w:divsChild>
                                    <w:div w:id="1538278137">
                                      <w:marLeft w:val="0"/>
                                      <w:marRight w:val="0"/>
                                      <w:marTop w:val="0"/>
                                      <w:marBottom w:val="0"/>
                                      <w:divBdr>
                                        <w:top w:val="none" w:sz="0" w:space="0" w:color="auto"/>
                                        <w:left w:val="none" w:sz="0" w:space="0" w:color="auto"/>
                                        <w:bottom w:val="none" w:sz="0" w:space="0" w:color="auto"/>
                                        <w:right w:val="none" w:sz="0" w:space="0" w:color="auto"/>
                                      </w:divBdr>
                                      <w:divsChild>
                                        <w:div w:id="2061829413">
                                          <w:blockQuote w:val="1"/>
                                          <w:marLeft w:val="720"/>
                                          <w:marRight w:val="720"/>
                                          <w:marTop w:val="100"/>
                                          <w:marBottom w:val="100"/>
                                          <w:divBdr>
                                            <w:top w:val="none" w:sz="0" w:space="0" w:color="auto"/>
                                            <w:left w:val="none" w:sz="0" w:space="0" w:color="auto"/>
                                            <w:bottom w:val="none" w:sz="0" w:space="0" w:color="auto"/>
                                            <w:right w:val="none" w:sz="0" w:space="0" w:color="auto"/>
                                          </w:divBdr>
                                        </w:div>
                                        <w:div w:id="373965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653530">
          <w:marLeft w:val="0"/>
          <w:marRight w:val="0"/>
          <w:marTop w:val="0"/>
          <w:marBottom w:val="0"/>
          <w:divBdr>
            <w:top w:val="none" w:sz="0" w:space="0" w:color="auto"/>
            <w:left w:val="none" w:sz="0" w:space="0" w:color="auto"/>
            <w:bottom w:val="none" w:sz="0" w:space="0" w:color="auto"/>
            <w:right w:val="none" w:sz="0" w:space="0" w:color="auto"/>
          </w:divBdr>
          <w:divsChild>
            <w:div w:id="60376099">
              <w:marLeft w:val="0"/>
              <w:marRight w:val="0"/>
              <w:marTop w:val="0"/>
              <w:marBottom w:val="0"/>
              <w:divBdr>
                <w:top w:val="none" w:sz="0" w:space="0" w:color="auto"/>
                <w:left w:val="none" w:sz="0" w:space="0" w:color="auto"/>
                <w:bottom w:val="none" w:sz="0" w:space="0" w:color="auto"/>
                <w:right w:val="none" w:sz="0" w:space="0" w:color="auto"/>
              </w:divBdr>
              <w:divsChild>
                <w:div w:id="1205021515">
                  <w:marLeft w:val="0"/>
                  <w:marRight w:val="0"/>
                  <w:marTop w:val="0"/>
                  <w:marBottom w:val="0"/>
                  <w:divBdr>
                    <w:top w:val="none" w:sz="0" w:space="0" w:color="auto"/>
                    <w:left w:val="none" w:sz="0" w:space="0" w:color="auto"/>
                    <w:bottom w:val="none" w:sz="0" w:space="0" w:color="auto"/>
                    <w:right w:val="none" w:sz="0" w:space="0" w:color="auto"/>
                  </w:divBdr>
                  <w:divsChild>
                    <w:div w:id="1788966128">
                      <w:marLeft w:val="0"/>
                      <w:marRight w:val="0"/>
                      <w:marTop w:val="0"/>
                      <w:marBottom w:val="0"/>
                      <w:divBdr>
                        <w:top w:val="none" w:sz="0" w:space="0" w:color="auto"/>
                        <w:left w:val="none" w:sz="0" w:space="0" w:color="auto"/>
                        <w:bottom w:val="none" w:sz="0" w:space="0" w:color="auto"/>
                        <w:right w:val="none" w:sz="0" w:space="0" w:color="auto"/>
                      </w:divBdr>
                      <w:divsChild>
                        <w:div w:id="394856381">
                          <w:marLeft w:val="0"/>
                          <w:marRight w:val="0"/>
                          <w:marTop w:val="0"/>
                          <w:marBottom w:val="0"/>
                          <w:divBdr>
                            <w:top w:val="none" w:sz="0" w:space="0" w:color="auto"/>
                            <w:left w:val="none" w:sz="0" w:space="0" w:color="auto"/>
                            <w:bottom w:val="none" w:sz="0" w:space="0" w:color="auto"/>
                            <w:right w:val="none" w:sz="0" w:space="0" w:color="auto"/>
                          </w:divBdr>
                          <w:divsChild>
                            <w:div w:id="1628780111">
                              <w:marLeft w:val="0"/>
                              <w:marRight w:val="0"/>
                              <w:marTop w:val="0"/>
                              <w:marBottom w:val="0"/>
                              <w:divBdr>
                                <w:top w:val="none" w:sz="0" w:space="0" w:color="auto"/>
                                <w:left w:val="none" w:sz="0" w:space="0" w:color="auto"/>
                                <w:bottom w:val="none" w:sz="0" w:space="0" w:color="auto"/>
                                <w:right w:val="none" w:sz="0" w:space="0" w:color="auto"/>
                              </w:divBdr>
                              <w:divsChild>
                                <w:div w:id="1851026422">
                                  <w:marLeft w:val="0"/>
                                  <w:marRight w:val="0"/>
                                  <w:marTop w:val="0"/>
                                  <w:marBottom w:val="0"/>
                                  <w:divBdr>
                                    <w:top w:val="none" w:sz="0" w:space="0" w:color="auto"/>
                                    <w:left w:val="none" w:sz="0" w:space="0" w:color="auto"/>
                                    <w:bottom w:val="none" w:sz="0" w:space="0" w:color="auto"/>
                                    <w:right w:val="none" w:sz="0" w:space="0" w:color="auto"/>
                                  </w:divBdr>
                                  <w:divsChild>
                                    <w:div w:id="1147163520">
                                      <w:marLeft w:val="0"/>
                                      <w:marRight w:val="0"/>
                                      <w:marTop w:val="0"/>
                                      <w:marBottom w:val="0"/>
                                      <w:divBdr>
                                        <w:top w:val="none" w:sz="0" w:space="0" w:color="auto"/>
                                        <w:left w:val="none" w:sz="0" w:space="0" w:color="auto"/>
                                        <w:bottom w:val="none" w:sz="0" w:space="0" w:color="auto"/>
                                        <w:right w:val="none" w:sz="0" w:space="0" w:color="auto"/>
                                      </w:divBdr>
                                      <w:divsChild>
                                        <w:div w:id="7059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262726">
          <w:marLeft w:val="0"/>
          <w:marRight w:val="0"/>
          <w:marTop w:val="0"/>
          <w:marBottom w:val="0"/>
          <w:divBdr>
            <w:top w:val="none" w:sz="0" w:space="0" w:color="auto"/>
            <w:left w:val="none" w:sz="0" w:space="0" w:color="auto"/>
            <w:bottom w:val="none" w:sz="0" w:space="0" w:color="auto"/>
            <w:right w:val="none" w:sz="0" w:space="0" w:color="auto"/>
          </w:divBdr>
          <w:divsChild>
            <w:div w:id="1063218240">
              <w:marLeft w:val="0"/>
              <w:marRight w:val="0"/>
              <w:marTop w:val="0"/>
              <w:marBottom w:val="0"/>
              <w:divBdr>
                <w:top w:val="none" w:sz="0" w:space="0" w:color="auto"/>
                <w:left w:val="none" w:sz="0" w:space="0" w:color="auto"/>
                <w:bottom w:val="none" w:sz="0" w:space="0" w:color="auto"/>
                <w:right w:val="none" w:sz="0" w:space="0" w:color="auto"/>
              </w:divBdr>
              <w:divsChild>
                <w:div w:id="1205293133">
                  <w:marLeft w:val="0"/>
                  <w:marRight w:val="0"/>
                  <w:marTop w:val="0"/>
                  <w:marBottom w:val="0"/>
                  <w:divBdr>
                    <w:top w:val="none" w:sz="0" w:space="0" w:color="auto"/>
                    <w:left w:val="none" w:sz="0" w:space="0" w:color="auto"/>
                    <w:bottom w:val="none" w:sz="0" w:space="0" w:color="auto"/>
                    <w:right w:val="none" w:sz="0" w:space="0" w:color="auto"/>
                  </w:divBdr>
                  <w:divsChild>
                    <w:div w:id="149947484">
                      <w:marLeft w:val="0"/>
                      <w:marRight w:val="0"/>
                      <w:marTop w:val="0"/>
                      <w:marBottom w:val="0"/>
                      <w:divBdr>
                        <w:top w:val="none" w:sz="0" w:space="0" w:color="auto"/>
                        <w:left w:val="none" w:sz="0" w:space="0" w:color="auto"/>
                        <w:bottom w:val="none" w:sz="0" w:space="0" w:color="auto"/>
                        <w:right w:val="none" w:sz="0" w:space="0" w:color="auto"/>
                      </w:divBdr>
                      <w:divsChild>
                        <w:div w:id="395905712">
                          <w:marLeft w:val="0"/>
                          <w:marRight w:val="0"/>
                          <w:marTop w:val="0"/>
                          <w:marBottom w:val="0"/>
                          <w:divBdr>
                            <w:top w:val="none" w:sz="0" w:space="0" w:color="auto"/>
                            <w:left w:val="none" w:sz="0" w:space="0" w:color="auto"/>
                            <w:bottom w:val="none" w:sz="0" w:space="0" w:color="auto"/>
                            <w:right w:val="none" w:sz="0" w:space="0" w:color="auto"/>
                          </w:divBdr>
                          <w:divsChild>
                            <w:div w:id="440564865">
                              <w:marLeft w:val="0"/>
                              <w:marRight w:val="0"/>
                              <w:marTop w:val="0"/>
                              <w:marBottom w:val="0"/>
                              <w:divBdr>
                                <w:top w:val="none" w:sz="0" w:space="0" w:color="auto"/>
                                <w:left w:val="none" w:sz="0" w:space="0" w:color="auto"/>
                                <w:bottom w:val="none" w:sz="0" w:space="0" w:color="auto"/>
                                <w:right w:val="none" w:sz="0" w:space="0" w:color="auto"/>
                              </w:divBdr>
                              <w:divsChild>
                                <w:div w:id="1886523697">
                                  <w:marLeft w:val="0"/>
                                  <w:marRight w:val="0"/>
                                  <w:marTop w:val="0"/>
                                  <w:marBottom w:val="0"/>
                                  <w:divBdr>
                                    <w:top w:val="none" w:sz="0" w:space="0" w:color="auto"/>
                                    <w:left w:val="none" w:sz="0" w:space="0" w:color="auto"/>
                                    <w:bottom w:val="none" w:sz="0" w:space="0" w:color="auto"/>
                                    <w:right w:val="none" w:sz="0" w:space="0" w:color="auto"/>
                                  </w:divBdr>
                                  <w:divsChild>
                                    <w:div w:id="776292250">
                                      <w:marLeft w:val="0"/>
                                      <w:marRight w:val="0"/>
                                      <w:marTop w:val="0"/>
                                      <w:marBottom w:val="0"/>
                                      <w:divBdr>
                                        <w:top w:val="none" w:sz="0" w:space="0" w:color="auto"/>
                                        <w:left w:val="none" w:sz="0" w:space="0" w:color="auto"/>
                                        <w:bottom w:val="none" w:sz="0" w:space="0" w:color="auto"/>
                                        <w:right w:val="none" w:sz="0" w:space="0" w:color="auto"/>
                                      </w:divBdr>
                                      <w:divsChild>
                                        <w:div w:id="150558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81026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3751806">
          <w:marLeft w:val="0"/>
          <w:marRight w:val="0"/>
          <w:marTop w:val="0"/>
          <w:marBottom w:val="0"/>
          <w:divBdr>
            <w:top w:val="none" w:sz="0" w:space="0" w:color="auto"/>
            <w:left w:val="none" w:sz="0" w:space="0" w:color="auto"/>
            <w:bottom w:val="none" w:sz="0" w:space="0" w:color="auto"/>
            <w:right w:val="none" w:sz="0" w:space="0" w:color="auto"/>
          </w:divBdr>
          <w:divsChild>
            <w:div w:id="1273513998">
              <w:marLeft w:val="0"/>
              <w:marRight w:val="0"/>
              <w:marTop w:val="0"/>
              <w:marBottom w:val="0"/>
              <w:divBdr>
                <w:top w:val="none" w:sz="0" w:space="0" w:color="auto"/>
                <w:left w:val="none" w:sz="0" w:space="0" w:color="auto"/>
                <w:bottom w:val="none" w:sz="0" w:space="0" w:color="auto"/>
                <w:right w:val="none" w:sz="0" w:space="0" w:color="auto"/>
              </w:divBdr>
              <w:divsChild>
                <w:div w:id="1900361053">
                  <w:marLeft w:val="0"/>
                  <w:marRight w:val="0"/>
                  <w:marTop w:val="0"/>
                  <w:marBottom w:val="0"/>
                  <w:divBdr>
                    <w:top w:val="none" w:sz="0" w:space="0" w:color="auto"/>
                    <w:left w:val="none" w:sz="0" w:space="0" w:color="auto"/>
                    <w:bottom w:val="none" w:sz="0" w:space="0" w:color="auto"/>
                    <w:right w:val="none" w:sz="0" w:space="0" w:color="auto"/>
                  </w:divBdr>
                  <w:divsChild>
                    <w:div w:id="1747336633">
                      <w:marLeft w:val="0"/>
                      <w:marRight w:val="0"/>
                      <w:marTop w:val="0"/>
                      <w:marBottom w:val="0"/>
                      <w:divBdr>
                        <w:top w:val="none" w:sz="0" w:space="0" w:color="auto"/>
                        <w:left w:val="none" w:sz="0" w:space="0" w:color="auto"/>
                        <w:bottom w:val="none" w:sz="0" w:space="0" w:color="auto"/>
                        <w:right w:val="none" w:sz="0" w:space="0" w:color="auto"/>
                      </w:divBdr>
                      <w:divsChild>
                        <w:div w:id="2027176080">
                          <w:marLeft w:val="0"/>
                          <w:marRight w:val="0"/>
                          <w:marTop w:val="0"/>
                          <w:marBottom w:val="0"/>
                          <w:divBdr>
                            <w:top w:val="none" w:sz="0" w:space="0" w:color="auto"/>
                            <w:left w:val="none" w:sz="0" w:space="0" w:color="auto"/>
                            <w:bottom w:val="none" w:sz="0" w:space="0" w:color="auto"/>
                            <w:right w:val="none" w:sz="0" w:space="0" w:color="auto"/>
                          </w:divBdr>
                          <w:divsChild>
                            <w:div w:id="1967470786">
                              <w:marLeft w:val="0"/>
                              <w:marRight w:val="0"/>
                              <w:marTop w:val="0"/>
                              <w:marBottom w:val="0"/>
                              <w:divBdr>
                                <w:top w:val="none" w:sz="0" w:space="0" w:color="auto"/>
                                <w:left w:val="none" w:sz="0" w:space="0" w:color="auto"/>
                                <w:bottom w:val="none" w:sz="0" w:space="0" w:color="auto"/>
                                <w:right w:val="none" w:sz="0" w:space="0" w:color="auto"/>
                              </w:divBdr>
                              <w:divsChild>
                                <w:div w:id="890076192">
                                  <w:marLeft w:val="0"/>
                                  <w:marRight w:val="0"/>
                                  <w:marTop w:val="0"/>
                                  <w:marBottom w:val="0"/>
                                  <w:divBdr>
                                    <w:top w:val="none" w:sz="0" w:space="0" w:color="auto"/>
                                    <w:left w:val="none" w:sz="0" w:space="0" w:color="auto"/>
                                    <w:bottom w:val="none" w:sz="0" w:space="0" w:color="auto"/>
                                    <w:right w:val="none" w:sz="0" w:space="0" w:color="auto"/>
                                  </w:divBdr>
                                  <w:divsChild>
                                    <w:div w:id="1971283720">
                                      <w:marLeft w:val="0"/>
                                      <w:marRight w:val="0"/>
                                      <w:marTop w:val="0"/>
                                      <w:marBottom w:val="0"/>
                                      <w:divBdr>
                                        <w:top w:val="none" w:sz="0" w:space="0" w:color="auto"/>
                                        <w:left w:val="none" w:sz="0" w:space="0" w:color="auto"/>
                                        <w:bottom w:val="none" w:sz="0" w:space="0" w:color="auto"/>
                                        <w:right w:val="none" w:sz="0" w:space="0" w:color="auto"/>
                                      </w:divBdr>
                                      <w:divsChild>
                                        <w:div w:id="209913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06895">
          <w:marLeft w:val="0"/>
          <w:marRight w:val="0"/>
          <w:marTop w:val="0"/>
          <w:marBottom w:val="0"/>
          <w:divBdr>
            <w:top w:val="none" w:sz="0" w:space="0" w:color="auto"/>
            <w:left w:val="none" w:sz="0" w:space="0" w:color="auto"/>
            <w:bottom w:val="none" w:sz="0" w:space="0" w:color="auto"/>
            <w:right w:val="none" w:sz="0" w:space="0" w:color="auto"/>
          </w:divBdr>
          <w:divsChild>
            <w:div w:id="90517347">
              <w:marLeft w:val="0"/>
              <w:marRight w:val="0"/>
              <w:marTop w:val="0"/>
              <w:marBottom w:val="0"/>
              <w:divBdr>
                <w:top w:val="none" w:sz="0" w:space="0" w:color="auto"/>
                <w:left w:val="none" w:sz="0" w:space="0" w:color="auto"/>
                <w:bottom w:val="none" w:sz="0" w:space="0" w:color="auto"/>
                <w:right w:val="none" w:sz="0" w:space="0" w:color="auto"/>
              </w:divBdr>
              <w:divsChild>
                <w:div w:id="497353922">
                  <w:marLeft w:val="0"/>
                  <w:marRight w:val="0"/>
                  <w:marTop w:val="0"/>
                  <w:marBottom w:val="0"/>
                  <w:divBdr>
                    <w:top w:val="none" w:sz="0" w:space="0" w:color="auto"/>
                    <w:left w:val="none" w:sz="0" w:space="0" w:color="auto"/>
                    <w:bottom w:val="none" w:sz="0" w:space="0" w:color="auto"/>
                    <w:right w:val="none" w:sz="0" w:space="0" w:color="auto"/>
                  </w:divBdr>
                  <w:divsChild>
                    <w:div w:id="1463958970">
                      <w:marLeft w:val="0"/>
                      <w:marRight w:val="0"/>
                      <w:marTop w:val="0"/>
                      <w:marBottom w:val="0"/>
                      <w:divBdr>
                        <w:top w:val="none" w:sz="0" w:space="0" w:color="auto"/>
                        <w:left w:val="none" w:sz="0" w:space="0" w:color="auto"/>
                        <w:bottom w:val="none" w:sz="0" w:space="0" w:color="auto"/>
                        <w:right w:val="none" w:sz="0" w:space="0" w:color="auto"/>
                      </w:divBdr>
                      <w:divsChild>
                        <w:div w:id="2100981743">
                          <w:marLeft w:val="0"/>
                          <w:marRight w:val="0"/>
                          <w:marTop w:val="0"/>
                          <w:marBottom w:val="0"/>
                          <w:divBdr>
                            <w:top w:val="none" w:sz="0" w:space="0" w:color="auto"/>
                            <w:left w:val="none" w:sz="0" w:space="0" w:color="auto"/>
                            <w:bottom w:val="none" w:sz="0" w:space="0" w:color="auto"/>
                            <w:right w:val="none" w:sz="0" w:space="0" w:color="auto"/>
                          </w:divBdr>
                          <w:divsChild>
                            <w:div w:id="1461067851">
                              <w:marLeft w:val="0"/>
                              <w:marRight w:val="0"/>
                              <w:marTop w:val="0"/>
                              <w:marBottom w:val="0"/>
                              <w:divBdr>
                                <w:top w:val="none" w:sz="0" w:space="0" w:color="auto"/>
                                <w:left w:val="none" w:sz="0" w:space="0" w:color="auto"/>
                                <w:bottom w:val="none" w:sz="0" w:space="0" w:color="auto"/>
                                <w:right w:val="none" w:sz="0" w:space="0" w:color="auto"/>
                              </w:divBdr>
                              <w:divsChild>
                                <w:div w:id="1398936106">
                                  <w:marLeft w:val="0"/>
                                  <w:marRight w:val="0"/>
                                  <w:marTop w:val="0"/>
                                  <w:marBottom w:val="0"/>
                                  <w:divBdr>
                                    <w:top w:val="none" w:sz="0" w:space="0" w:color="auto"/>
                                    <w:left w:val="none" w:sz="0" w:space="0" w:color="auto"/>
                                    <w:bottom w:val="none" w:sz="0" w:space="0" w:color="auto"/>
                                    <w:right w:val="none" w:sz="0" w:space="0" w:color="auto"/>
                                  </w:divBdr>
                                  <w:divsChild>
                                    <w:div w:id="545217655">
                                      <w:marLeft w:val="0"/>
                                      <w:marRight w:val="0"/>
                                      <w:marTop w:val="0"/>
                                      <w:marBottom w:val="0"/>
                                      <w:divBdr>
                                        <w:top w:val="none" w:sz="0" w:space="0" w:color="auto"/>
                                        <w:left w:val="none" w:sz="0" w:space="0" w:color="auto"/>
                                        <w:bottom w:val="none" w:sz="0" w:space="0" w:color="auto"/>
                                        <w:right w:val="none" w:sz="0" w:space="0" w:color="auto"/>
                                      </w:divBdr>
                                      <w:divsChild>
                                        <w:div w:id="4098097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518436">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8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AD3FC-2ADE-499C-AD77-B34A76E29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2025-07-20T00:00:00Z</dcterms:created>
  <dcterms:modified xsi:type="dcterms:W3CDTF">2025-07-20T00:00:00Z</dcterms:modified>
</cp:coreProperties>
</file>