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50" w:rsidRPr="00FC47AA" w:rsidRDefault="00117013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بخوان حدیث عشق را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در این سراچهء شکستنی</w:t>
      </w:r>
    </w:p>
    <w:p w:rsidR="00117013" w:rsidRPr="00FC47AA" w:rsidRDefault="00FC47AA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</w:t>
      </w:r>
      <w:r w:rsidR="00117013" w:rsidRP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خوان </w:t>
      </w: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ت</w:t>
      </w:r>
      <w:r w:rsidR="00117013"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رانه از عمیق حاطرات گمشده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که در سرود هر قناری هزار رنگ بی پناه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حکایت منی که با ستاره حرف می زنم 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نهفته است.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بخوان در این سراچهء سپید رنگ بی کران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موج را به موج و 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خنده را به گریه های بی بهانه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تاب می دهد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و از تلاطم چهارخانهء دلم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نواله ای برای روزهای کهنه باز می کند.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بخوان، بخوان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به ساز کوه های سربی سپیده دم</w:t>
      </w:r>
    </w:p>
    <w:p w:rsidR="00117013" w:rsidRPr="00FC47AA" w:rsidRDefault="00117013" w:rsidP="00FC47AA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آن کمان رنگی نشسته بر </w:t>
      </w:r>
      <w:r w:rsidR="00FC47AA"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سکوت</w:t>
      </w: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آسمان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به دست های کودکی که پیر می شود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و بین پیری و جوانی اش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هزار قصهء نگفتنی ست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بخوان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پر پر کبوتران 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به چک چک ترانه های خفته در گلوی باد</w:t>
      </w:r>
    </w:p>
    <w:p w:rsidR="00117013" w:rsidRPr="00FC47AA" w:rsidRDefault="00117013" w:rsidP="00FC47AA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به تیک تاک ساعتی که بی تلاش می طپد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به یک پیاله از شراب تلخ آرزو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در گلوی طوطی فریب خورده </w:t>
      </w:r>
    </w:p>
    <w:p w:rsidR="00117013" w:rsidRPr="00FC47AA" w:rsidRDefault="00FC47AA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غ</w:t>
      </w:r>
      <w:r w:rsidR="00117013" w:rsidRPr="00FC47AA">
        <w:rPr>
          <w:rFonts w:ascii="Tahoma" w:hAnsi="Tahoma" w:cs="Tahoma" w:hint="cs"/>
          <w:sz w:val="20"/>
          <w:szCs w:val="20"/>
          <w:rtl/>
          <w:lang w:val="en-US" w:bidi="fa-IR"/>
        </w:rPr>
        <w:t>وطه می زند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117013" w:rsidRPr="00FC47AA" w:rsidRDefault="00FC47AA" w:rsidP="00FC47AA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بخوان، </w:t>
      </w:r>
      <w:r w:rsidR="00117013"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بخوان</w:t>
      </w:r>
    </w:p>
    <w:p w:rsidR="00117013" w:rsidRPr="00FC47AA" w:rsidRDefault="00117013" w:rsidP="00FC47AA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مرا به چهچه ستارگان چشم های خسته ات</w:t>
      </w:r>
      <w:r w:rsidR="00FC47A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بخوان.</w:t>
      </w:r>
    </w:p>
    <w:p w:rsidR="00117013" w:rsidRPr="00FC47AA" w:rsidRDefault="00117013" w:rsidP="0011701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117013" w:rsidRPr="00F06987" w:rsidRDefault="00117013" w:rsidP="00F06987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 w:rsidRPr="00FC47AA">
        <w:rPr>
          <w:rFonts w:ascii="Tahoma" w:hAnsi="Tahoma" w:cs="Tahoma" w:hint="cs"/>
          <w:sz w:val="20"/>
          <w:szCs w:val="20"/>
          <w:rtl/>
          <w:lang w:val="en-US" w:bidi="fa-IR"/>
        </w:rPr>
        <w:t>091925</w:t>
      </w:r>
    </w:p>
    <w:p w:rsidR="00F06987" w:rsidRPr="00F06987" w:rsidRDefault="00F06987" w:rsidP="00F06987">
      <w:pPr>
        <w:bidi/>
        <w:spacing w:after="0" w:line="360" w:lineRule="auto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rtl/>
          <w:lang w:val="en-US"/>
        </w:rPr>
        <w:lastRenderedPageBreak/>
        <w:t>این شعر چند ویژگی برجسته دارد که آن را در زمره‌ی متن‌های شاعرانه‌ی پرشور قرار می‌دهد</w:t>
      </w:r>
      <w:r w:rsidRPr="00F06987">
        <w:rPr>
          <w:rFonts w:ascii="Tahoma" w:hAnsi="Tahoma" w:cs="Tahoma"/>
          <w:lang w:val="en-US"/>
        </w:rPr>
        <w:t>:</w:t>
      </w:r>
    </w:p>
    <w:p w:rsidR="00F06987" w:rsidRPr="00F06987" w:rsidRDefault="00F06987" w:rsidP="00F0698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06987">
        <w:rPr>
          <w:rFonts w:ascii="Tahoma" w:hAnsi="Tahoma" w:cs="Tahoma"/>
          <w:b/>
          <w:bCs/>
          <w:rtl/>
          <w:lang w:val="en-US" w:bidi="fa-IR"/>
        </w:rPr>
        <w:t>۱</w:t>
      </w:r>
      <w:r w:rsidRPr="00F06987">
        <w:rPr>
          <w:rFonts w:ascii="Tahoma" w:hAnsi="Tahoma" w:cs="Tahoma"/>
          <w:b/>
          <w:bCs/>
          <w:lang w:val="en-US"/>
        </w:rPr>
        <w:t xml:space="preserve">. </w:t>
      </w:r>
      <w:r w:rsidRPr="00F06987">
        <w:rPr>
          <w:rFonts w:ascii="Tahoma" w:hAnsi="Tahoma" w:cs="Tahoma"/>
          <w:b/>
          <w:bCs/>
          <w:rtl/>
          <w:lang w:val="en-US"/>
        </w:rPr>
        <w:t>موسیقی درونی و تکرار</w:t>
      </w:r>
    </w:p>
    <w:p w:rsidR="00F06987" w:rsidRPr="00F06987" w:rsidRDefault="00F06987" w:rsidP="00F06987">
      <w:pPr>
        <w:bidi/>
        <w:spacing w:after="0" w:line="360" w:lineRule="auto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rtl/>
          <w:lang w:val="en-US"/>
        </w:rPr>
        <w:t>تکرار فعل «بخوان» در آغاز هر بند، ضرب‌آهنگ آیینی و نیایشی ایجاد کرده است. این ریتم فراخواننده، مخاطب را به نوعی سماع زبانی دعوت می‌کند. از نظر موسیقایی، متن بین شعر سپید و سرود آیینی در نوسان است</w:t>
      </w:r>
      <w:r w:rsidRPr="00F06987">
        <w:rPr>
          <w:rFonts w:ascii="Tahoma" w:hAnsi="Tahoma" w:cs="Tahoma"/>
          <w:lang w:val="en-US"/>
        </w:rPr>
        <w:t>.</w:t>
      </w:r>
    </w:p>
    <w:p w:rsidR="00F06987" w:rsidRPr="00F06987" w:rsidRDefault="00F06987" w:rsidP="00F0698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06987">
        <w:rPr>
          <w:rFonts w:ascii="Tahoma" w:hAnsi="Tahoma" w:cs="Tahoma"/>
          <w:b/>
          <w:bCs/>
          <w:rtl/>
          <w:lang w:val="en-US" w:bidi="fa-IR"/>
        </w:rPr>
        <w:t>۲</w:t>
      </w:r>
      <w:r w:rsidRPr="00F06987">
        <w:rPr>
          <w:rFonts w:ascii="Tahoma" w:hAnsi="Tahoma" w:cs="Tahoma"/>
          <w:b/>
          <w:bCs/>
          <w:lang w:val="en-US"/>
        </w:rPr>
        <w:t xml:space="preserve">. </w:t>
      </w:r>
      <w:r w:rsidRPr="00F06987">
        <w:rPr>
          <w:rFonts w:ascii="Tahoma" w:hAnsi="Tahoma" w:cs="Tahoma"/>
          <w:b/>
          <w:bCs/>
          <w:rtl/>
          <w:lang w:val="en-US"/>
        </w:rPr>
        <w:t>تصویرسازی گسترده</w:t>
      </w:r>
    </w:p>
    <w:p w:rsidR="00F06987" w:rsidRPr="00F06987" w:rsidRDefault="00F06987" w:rsidP="00F06987">
      <w:pPr>
        <w:bidi/>
        <w:spacing w:after="0" w:line="360" w:lineRule="auto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rtl/>
          <w:lang w:val="en-US"/>
        </w:rPr>
        <w:t>از «قناری هزار رنگ بی‌پناه» تا «کمان رنگی نشسته بر سکوت آسمان» و «چک‌چک ترانه‌های خفته در گلوی باد»، همه تصاویری‌اند که در مرز خیال و واقعیت شناورند. این تصاویر متنوع، چندلایه و گاه متناقض‌اند (مثلاً شادی و اندوه، کودک و پیری، خنده و گریه) و همین تنوع، متن را سرشار از حرکت و دگرگونی می‌سازد</w:t>
      </w:r>
      <w:r w:rsidRPr="00F06987">
        <w:rPr>
          <w:rFonts w:ascii="Tahoma" w:hAnsi="Tahoma" w:cs="Tahoma"/>
          <w:lang w:val="en-US"/>
        </w:rPr>
        <w:t>.</w:t>
      </w:r>
    </w:p>
    <w:p w:rsidR="00F06987" w:rsidRPr="00F06987" w:rsidRDefault="00F06987" w:rsidP="00F0698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06987">
        <w:rPr>
          <w:rFonts w:ascii="Tahoma" w:hAnsi="Tahoma" w:cs="Tahoma"/>
          <w:b/>
          <w:bCs/>
          <w:rtl/>
          <w:lang w:val="en-US" w:bidi="fa-IR"/>
        </w:rPr>
        <w:t>۳</w:t>
      </w:r>
      <w:r w:rsidRPr="00F06987">
        <w:rPr>
          <w:rFonts w:ascii="Tahoma" w:hAnsi="Tahoma" w:cs="Tahoma"/>
          <w:b/>
          <w:bCs/>
          <w:lang w:val="en-US"/>
        </w:rPr>
        <w:t xml:space="preserve">. </w:t>
      </w:r>
      <w:r w:rsidRPr="00F06987">
        <w:rPr>
          <w:rFonts w:ascii="Tahoma" w:hAnsi="Tahoma" w:cs="Tahoma"/>
          <w:b/>
          <w:bCs/>
          <w:rtl/>
          <w:lang w:val="en-US"/>
        </w:rPr>
        <w:t>محوریت خاطره و زمان</w:t>
      </w:r>
    </w:p>
    <w:p w:rsidR="00F06987" w:rsidRPr="00F06987" w:rsidRDefault="00F06987" w:rsidP="00F06987">
      <w:pPr>
        <w:bidi/>
        <w:spacing w:after="0" w:line="360" w:lineRule="auto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rtl/>
          <w:lang w:val="en-US"/>
        </w:rPr>
        <w:t>از «عمیق خاطرات گمشده» گرفته تا «تیک‌تاک ساعتی که بی‌تلاش می‌طپد» و «کودکی که پیر می‌شود»، زمان در این نوشته همیشه در حال لغزش است. گذشته و آینده به هم می‌ریزند، و شاعر از خلال این بازی با زمان، ناپایداری زندگی را به نمایش می‌گذارد</w:t>
      </w:r>
      <w:r w:rsidRPr="00F06987">
        <w:rPr>
          <w:rFonts w:ascii="Tahoma" w:hAnsi="Tahoma" w:cs="Tahoma"/>
          <w:lang w:val="en-US"/>
        </w:rPr>
        <w:t>.</w:t>
      </w:r>
    </w:p>
    <w:p w:rsidR="00F06987" w:rsidRPr="00F06987" w:rsidRDefault="00F06987" w:rsidP="00F0698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06987">
        <w:rPr>
          <w:rFonts w:ascii="Tahoma" w:hAnsi="Tahoma" w:cs="Tahoma"/>
          <w:b/>
          <w:bCs/>
          <w:rtl/>
          <w:lang w:val="en-US" w:bidi="fa-IR"/>
        </w:rPr>
        <w:t>۴</w:t>
      </w:r>
      <w:r w:rsidRPr="00F06987">
        <w:rPr>
          <w:rFonts w:ascii="Tahoma" w:hAnsi="Tahoma" w:cs="Tahoma"/>
          <w:b/>
          <w:bCs/>
          <w:lang w:val="en-US"/>
        </w:rPr>
        <w:t xml:space="preserve">. </w:t>
      </w:r>
      <w:r w:rsidRPr="00F06987">
        <w:rPr>
          <w:rFonts w:ascii="Tahoma" w:hAnsi="Tahoma" w:cs="Tahoma"/>
          <w:b/>
          <w:bCs/>
          <w:rtl/>
          <w:lang w:val="en-US"/>
        </w:rPr>
        <w:t>لحن نیایشی – عاشقانه</w:t>
      </w:r>
    </w:p>
    <w:p w:rsidR="00F06987" w:rsidRPr="00F06987" w:rsidRDefault="00F06987" w:rsidP="00F06987">
      <w:pPr>
        <w:bidi/>
        <w:spacing w:after="0" w:line="360" w:lineRule="auto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rtl/>
          <w:lang w:val="en-US"/>
        </w:rPr>
        <w:t>هرچند مضمون اصلی «عشق» است، اما لحن متن بیشتر به نیایش یا فراخوان می‌ماند. تو گویی شاعر دارد از جهان، طبیعت، زمان و حتی ستارگان می‌خواهد که «بخوانند» و با او هم‌صدا شوند. این لحن، شعر را از یک عاشقانه‌ی فردی فراتر می‌برد و به مرتبه‌ی آیینی جمعی نزدیک می‌کند</w:t>
      </w:r>
      <w:r w:rsidRPr="00F06987">
        <w:rPr>
          <w:rFonts w:ascii="Tahoma" w:hAnsi="Tahoma" w:cs="Tahoma"/>
          <w:lang w:val="en-US"/>
        </w:rPr>
        <w:t>.</w:t>
      </w:r>
    </w:p>
    <w:p w:rsidR="00F06987" w:rsidRPr="00F06987" w:rsidRDefault="00F06987" w:rsidP="00F06987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F06987">
        <w:rPr>
          <w:rFonts w:ascii="Tahoma" w:hAnsi="Tahoma" w:cs="Tahoma"/>
          <w:b/>
          <w:bCs/>
          <w:rtl/>
          <w:lang w:val="en-US" w:bidi="fa-IR"/>
        </w:rPr>
        <w:t>۵</w:t>
      </w:r>
      <w:r w:rsidRPr="00F06987">
        <w:rPr>
          <w:rFonts w:ascii="Tahoma" w:hAnsi="Tahoma" w:cs="Tahoma"/>
          <w:b/>
          <w:bCs/>
          <w:lang w:val="en-US"/>
        </w:rPr>
        <w:t xml:space="preserve">. </w:t>
      </w:r>
      <w:r w:rsidRPr="00F06987">
        <w:rPr>
          <w:rFonts w:ascii="Tahoma" w:hAnsi="Tahoma" w:cs="Tahoma"/>
          <w:b/>
          <w:bCs/>
          <w:rtl/>
          <w:lang w:val="en-US"/>
        </w:rPr>
        <w:t>قوت‌ها و ضعف‌ها</w:t>
      </w:r>
    </w:p>
    <w:p w:rsidR="00F06987" w:rsidRPr="00F06987" w:rsidRDefault="00F06987" w:rsidP="00F06987">
      <w:pPr>
        <w:numPr>
          <w:ilvl w:val="0"/>
          <w:numId w:val="28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b/>
          <w:bCs/>
          <w:rtl/>
          <w:lang w:val="en-US"/>
        </w:rPr>
        <w:t>قوت</w:t>
      </w:r>
      <w:r w:rsidRPr="00F06987">
        <w:rPr>
          <w:rFonts w:ascii="Tahoma" w:hAnsi="Tahoma" w:cs="Tahoma"/>
          <w:b/>
          <w:bCs/>
          <w:lang w:val="en-US"/>
        </w:rPr>
        <w:t>:</w:t>
      </w:r>
      <w:r w:rsidRPr="00F06987">
        <w:rPr>
          <w:rFonts w:ascii="Tahoma" w:hAnsi="Tahoma" w:cs="Tahoma"/>
          <w:lang w:val="en-US"/>
        </w:rPr>
        <w:t xml:space="preserve"> </w:t>
      </w:r>
      <w:r w:rsidRPr="00F06987">
        <w:rPr>
          <w:rFonts w:ascii="Tahoma" w:hAnsi="Tahoma" w:cs="Tahoma"/>
          <w:rtl/>
          <w:lang w:val="en-US"/>
        </w:rPr>
        <w:t>قدرت تصویرسازی، آهنگ تکرار، و امتزاج احساسات متضاد، نوشته را پرشور و گیرنده کرده است</w:t>
      </w:r>
      <w:r w:rsidRPr="00F06987">
        <w:rPr>
          <w:rFonts w:ascii="Tahoma" w:hAnsi="Tahoma" w:cs="Tahoma"/>
          <w:lang w:val="en-US"/>
        </w:rPr>
        <w:t>.</w:t>
      </w:r>
    </w:p>
    <w:p w:rsidR="00F06987" w:rsidRPr="00F06987" w:rsidRDefault="00F06987" w:rsidP="00F06987">
      <w:pPr>
        <w:numPr>
          <w:ilvl w:val="0"/>
          <w:numId w:val="28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b/>
          <w:bCs/>
          <w:rtl/>
          <w:lang w:val="en-US"/>
        </w:rPr>
        <w:t>ضعف احتمالی</w:t>
      </w:r>
      <w:r w:rsidRPr="00F06987">
        <w:rPr>
          <w:rFonts w:ascii="Tahoma" w:hAnsi="Tahoma" w:cs="Tahoma"/>
          <w:b/>
          <w:bCs/>
          <w:lang w:val="en-US"/>
        </w:rPr>
        <w:t>:</w:t>
      </w:r>
      <w:r w:rsidRPr="00F06987">
        <w:rPr>
          <w:rFonts w:ascii="Tahoma" w:hAnsi="Tahoma" w:cs="Tahoma"/>
          <w:lang w:val="en-US"/>
        </w:rPr>
        <w:t xml:space="preserve"> </w:t>
      </w:r>
      <w:r w:rsidRPr="00F06987">
        <w:rPr>
          <w:rFonts w:ascii="Tahoma" w:hAnsi="Tahoma" w:cs="Tahoma"/>
          <w:rtl/>
          <w:lang w:val="en-US"/>
        </w:rPr>
        <w:t>در برخی جاها تراکم استعاره‌ها و تصاویر، خطر شلوغی و سنگینی بیش از حد ایجاد می‌کند. اگر چند تصویر حذف یا ساده شوند، متن شفاف‌تر و تأثیرگذارتر خواهد شد</w:t>
      </w:r>
      <w:r w:rsidRPr="00F06987">
        <w:rPr>
          <w:rFonts w:ascii="Tahoma" w:hAnsi="Tahoma" w:cs="Tahoma"/>
          <w:lang w:val="en-US"/>
        </w:rPr>
        <w:t>.</w:t>
      </w:r>
    </w:p>
    <w:p w:rsidR="00F06987" w:rsidRPr="00F06987" w:rsidRDefault="00F06987" w:rsidP="00F06987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F06987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  <w:bookmarkEnd w:id="0"/>
    </w:p>
    <w:p w:rsidR="00F06987" w:rsidRPr="00F06987" w:rsidRDefault="00F06987" w:rsidP="00F06987">
      <w:pPr>
        <w:bidi/>
        <w:spacing w:after="0" w:line="360" w:lineRule="auto"/>
        <w:rPr>
          <w:rFonts w:ascii="Tahoma" w:hAnsi="Tahoma" w:cs="Tahoma"/>
          <w:lang w:val="en-US"/>
        </w:rPr>
      </w:pPr>
      <w:r w:rsidRPr="00F06987">
        <w:rPr>
          <w:rFonts w:ascii="Tahoma" w:hAnsi="Tahoma" w:cs="Tahoma"/>
          <w:rtl/>
          <w:lang w:val="en-US"/>
        </w:rPr>
        <w:t>در کل، این نوشته سرشار از تخیل و حس‌انگیزی است، با لحنی که میان دعا و سرود عاشقانه نوسان دارد. می‌تواند به‌راحتی بخشی از یک مجموعه‌ی بزرگ‌تر باشد که در آن «خواندن» به نماد آشتی و پیوند شاعر با جهان تبدیل شود</w:t>
      </w:r>
      <w:r w:rsidRPr="00F06987">
        <w:rPr>
          <w:rFonts w:ascii="Tahoma" w:hAnsi="Tahoma" w:cs="Tahoma"/>
          <w:lang w:val="en-US"/>
        </w:rPr>
        <w:t>.</w:t>
      </w:r>
    </w:p>
    <w:p w:rsidR="00F06987" w:rsidRPr="00FC47AA" w:rsidRDefault="00F06987" w:rsidP="00F0698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F06987" w:rsidRPr="00FC47AA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340" w:rsidRDefault="00411340">
      <w:pPr>
        <w:spacing w:after="0" w:line="240" w:lineRule="auto"/>
      </w:pPr>
      <w:r>
        <w:separator/>
      </w:r>
    </w:p>
  </w:endnote>
  <w:endnote w:type="continuationSeparator" w:id="0">
    <w:p w:rsidR="00411340" w:rsidRDefault="0041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69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340" w:rsidRDefault="00411340">
      <w:pPr>
        <w:spacing w:after="0" w:line="240" w:lineRule="auto"/>
      </w:pPr>
      <w:r>
        <w:separator/>
      </w:r>
    </w:p>
  </w:footnote>
  <w:footnote w:type="continuationSeparator" w:id="0">
    <w:p w:rsidR="00411340" w:rsidRDefault="00411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911E52"/>
    <w:multiLevelType w:val="multilevel"/>
    <w:tmpl w:val="B88A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7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013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411340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06987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C47AA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A173B-DA6B-4A22-98F8-452A0F97C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2025-09-19T23:16:00Z</dcterms:created>
  <dcterms:modified xsi:type="dcterms:W3CDTF">2025-09-19T23:20:00Z</dcterms:modified>
</cp:coreProperties>
</file>