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8D9" w:rsidRDefault="008E18D9" w:rsidP="008E18D9">
      <w:pPr>
        <w:bidi/>
        <w:spacing w:after="0" w:line="360" w:lineRule="auto"/>
        <w:rPr>
          <w:rFonts w:ascii="Tahoma" w:hAnsi="Tahoma" w:cs="Tahoma" w:hint="cs"/>
          <w:sz w:val="20"/>
          <w:szCs w:val="20"/>
          <w:rtl/>
          <w:lang w:bidi="fa-IR"/>
        </w:rPr>
      </w:pPr>
      <w:bookmarkStart w:id="0" w:name="_GoBack"/>
      <w:r w:rsidRPr="008E18D9">
        <w:rPr>
          <w:rFonts w:ascii="Tahoma" w:hAnsi="Tahoma" w:cs="Tahoma" w:hint="cs"/>
          <w:sz w:val="20"/>
          <w:szCs w:val="20"/>
          <w:rtl/>
          <w:lang w:bidi="fa-IR"/>
        </w:rPr>
        <w:t>چرخ زنان</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 هر آی</w:t>
      </w:r>
      <w:r w:rsidRPr="008E18D9">
        <w:rPr>
          <w:rFonts w:ascii="Tahoma" w:hAnsi="Tahoma" w:cs="Tahoma" w:hint="cs"/>
          <w:sz w:val="20"/>
          <w:szCs w:val="20"/>
          <w:rtl/>
          <w:lang w:bidi="fa-IR"/>
        </w:rPr>
        <w:t>نه</w:t>
      </w:r>
    </w:p>
    <w:p w:rsidR="00776529" w:rsidRPr="008E18D9" w:rsidRDefault="008E18D9" w:rsidP="008E18D9">
      <w:pPr>
        <w:bidi/>
        <w:spacing w:after="0" w:line="360" w:lineRule="auto"/>
        <w:rPr>
          <w:rFonts w:ascii="Tahoma" w:hAnsi="Tahoma" w:cs="Tahoma" w:hint="cs"/>
          <w:sz w:val="20"/>
          <w:szCs w:val="20"/>
          <w:rtl/>
          <w:lang w:bidi="fa-IR"/>
        </w:rPr>
      </w:pPr>
      <w:r w:rsidRPr="008E18D9">
        <w:rPr>
          <w:rFonts w:ascii="Tahoma" w:hAnsi="Tahoma" w:cs="Tahoma" w:hint="cs"/>
          <w:sz w:val="20"/>
          <w:szCs w:val="20"/>
          <w:rtl/>
          <w:lang w:bidi="fa-IR"/>
        </w:rPr>
        <w:t>می بینم ات</w:t>
      </w:r>
    </w:p>
    <w:p w:rsidR="008E18D9" w:rsidRPr="008E18D9" w:rsidRDefault="008E18D9" w:rsidP="008E18D9">
      <w:pPr>
        <w:bidi/>
        <w:spacing w:after="0" w:line="360" w:lineRule="auto"/>
        <w:rPr>
          <w:rFonts w:ascii="Tahoma" w:hAnsi="Tahoma" w:cs="Tahoma" w:hint="cs"/>
          <w:sz w:val="20"/>
          <w:szCs w:val="20"/>
          <w:rtl/>
          <w:lang w:bidi="fa-IR"/>
        </w:rPr>
      </w:pPr>
      <w:r w:rsidRPr="008E18D9">
        <w:rPr>
          <w:rFonts w:ascii="Tahoma" w:hAnsi="Tahoma" w:cs="Tahoma" w:hint="cs"/>
          <w:sz w:val="20"/>
          <w:szCs w:val="20"/>
          <w:rtl/>
          <w:lang w:bidi="fa-IR"/>
        </w:rPr>
        <w:t>که پیر می شوی</w:t>
      </w:r>
    </w:p>
    <w:p w:rsidR="008E18D9" w:rsidRPr="008E18D9" w:rsidRDefault="008E18D9" w:rsidP="008E18D9">
      <w:pPr>
        <w:bidi/>
        <w:spacing w:after="0" w:line="360" w:lineRule="auto"/>
        <w:rPr>
          <w:rFonts w:ascii="Tahoma" w:hAnsi="Tahoma" w:cs="Tahoma" w:hint="cs"/>
          <w:sz w:val="20"/>
          <w:szCs w:val="20"/>
          <w:rtl/>
          <w:lang w:bidi="fa-IR"/>
        </w:rPr>
      </w:pPr>
      <w:r w:rsidRPr="008E18D9">
        <w:rPr>
          <w:rFonts w:ascii="Tahoma" w:hAnsi="Tahoma" w:cs="Tahoma" w:hint="cs"/>
          <w:sz w:val="20"/>
          <w:szCs w:val="20"/>
          <w:rtl/>
          <w:lang w:bidi="fa-IR"/>
        </w:rPr>
        <w:t>چون گلوله</w:t>
      </w:r>
      <w:r>
        <w:rPr>
          <w:rFonts w:ascii="Tahoma" w:hAnsi="Tahoma" w:cs="Tahoma" w:hint="cs"/>
          <w:sz w:val="20"/>
          <w:szCs w:val="20"/>
          <w:rtl/>
          <w:lang w:bidi="fa-IR"/>
        </w:rPr>
        <w:t xml:space="preserve"> ای برف</w:t>
      </w:r>
      <w:r w:rsidRPr="008E18D9">
        <w:rPr>
          <w:rFonts w:ascii="Tahoma" w:hAnsi="Tahoma" w:cs="Tahoma" w:hint="cs"/>
          <w:sz w:val="20"/>
          <w:szCs w:val="20"/>
          <w:rtl/>
          <w:lang w:bidi="fa-IR"/>
        </w:rPr>
        <w:t>ی</w:t>
      </w:r>
    </w:p>
    <w:p w:rsidR="008E18D9" w:rsidRPr="008E18D9" w:rsidRDefault="008E18D9" w:rsidP="008E18D9">
      <w:pPr>
        <w:bidi/>
        <w:spacing w:after="0" w:line="360" w:lineRule="auto"/>
        <w:rPr>
          <w:rFonts w:ascii="Tahoma" w:hAnsi="Tahoma" w:cs="Tahoma" w:hint="cs"/>
          <w:sz w:val="20"/>
          <w:szCs w:val="20"/>
          <w:rtl/>
          <w:lang w:bidi="fa-IR"/>
        </w:rPr>
      </w:pPr>
      <w:r w:rsidRPr="008E18D9">
        <w:rPr>
          <w:rFonts w:ascii="Tahoma" w:hAnsi="Tahoma" w:cs="Tahoma" w:hint="cs"/>
          <w:sz w:val="20"/>
          <w:szCs w:val="20"/>
          <w:rtl/>
          <w:lang w:bidi="fa-IR"/>
        </w:rPr>
        <w:t xml:space="preserve">که </w:t>
      </w:r>
      <w:r>
        <w:rPr>
          <w:rFonts w:ascii="Tahoma" w:hAnsi="Tahoma" w:cs="Tahoma" w:hint="cs"/>
          <w:sz w:val="20"/>
          <w:szCs w:val="20"/>
          <w:rtl/>
          <w:lang w:bidi="fa-IR"/>
        </w:rPr>
        <w:t xml:space="preserve">تا به دامنه </w:t>
      </w:r>
      <w:r w:rsidRPr="008E18D9">
        <w:rPr>
          <w:rFonts w:ascii="Tahoma" w:hAnsi="Tahoma" w:cs="Tahoma" w:hint="cs"/>
          <w:sz w:val="20"/>
          <w:szCs w:val="20"/>
          <w:rtl/>
          <w:lang w:bidi="fa-IR"/>
        </w:rPr>
        <w:t>رسد</w:t>
      </w:r>
    </w:p>
    <w:p w:rsidR="008E18D9" w:rsidRDefault="008E18D9" w:rsidP="008E18D9">
      <w:pPr>
        <w:bidi/>
        <w:spacing w:after="0" w:line="360" w:lineRule="auto"/>
        <w:rPr>
          <w:rFonts w:ascii="Tahoma" w:hAnsi="Tahoma" w:cs="Tahoma" w:hint="cs"/>
          <w:sz w:val="20"/>
          <w:szCs w:val="20"/>
          <w:rtl/>
          <w:lang w:bidi="fa-IR"/>
        </w:rPr>
      </w:pPr>
      <w:r w:rsidRPr="008E18D9">
        <w:rPr>
          <w:rFonts w:ascii="Tahoma" w:hAnsi="Tahoma" w:cs="Tahoma" w:hint="cs"/>
          <w:sz w:val="20"/>
          <w:szCs w:val="20"/>
          <w:rtl/>
          <w:lang w:bidi="fa-IR"/>
        </w:rPr>
        <w:t>هیولای سپیدی است</w:t>
      </w:r>
    </w:p>
    <w:p w:rsidR="008E18D9" w:rsidRPr="008E18D9" w:rsidRDefault="008E18D9" w:rsidP="008E18D9">
      <w:pPr>
        <w:bidi/>
        <w:spacing w:after="0" w:line="360" w:lineRule="auto"/>
        <w:rPr>
          <w:rFonts w:ascii="Tahoma" w:hAnsi="Tahoma" w:cs="Tahoma" w:hint="cs"/>
          <w:sz w:val="20"/>
          <w:szCs w:val="20"/>
          <w:rtl/>
          <w:lang w:bidi="fa-IR"/>
        </w:rPr>
      </w:pPr>
      <w:r w:rsidRPr="008E18D9">
        <w:rPr>
          <w:rFonts w:ascii="Tahoma" w:hAnsi="Tahoma" w:cs="Tahoma" w:hint="cs"/>
          <w:sz w:val="20"/>
          <w:szCs w:val="20"/>
          <w:rtl/>
          <w:lang w:bidi="fa-IR"/>
        </w:rPr>
        <w:t>که بچه ها را می ترساند</w:t>
      </w:r>
    </w:p>
    <w:p w:rsidR="008E18D9" w:rsidRPr="008E18D9" w:rsidRDefault="008E18D9" w:rsidP="008E18D9">
      <w:pPr>
        <w:bidi/>
        <w:spacing w:after="0" w:line="360" w:lineRule="auto"/>
        <w:rPr>
          <w:rFonts w:ascii="Tahoma" w:hAnsi="Tahoma" w:cs="Tahoma" w:hint="cs"/>
          <w:sz w:val="20"/>
          <w:szCs w:val="20"/>
          <w:rtl/>
          <w:lang w:bidi="fa-IR"/>
        </w:rPr>
      </w:pPr>
    </w:p>
    <w:p w:rsidR="008E18D9" w:rsidRP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ج</w:t>
      </w:r>
      <w:r w:rsidRPr="008E18D9">
        <w:rPr>
          <w:rFonts w:ascii="Tahoma" w:hAnsi="Tahoma" w:cs="Tahoma" w:hint="cs"/>
          <w:sz w:val="20"/>
          <w:szCs w:val="20"/>
          <w:rtl/>
          <w:lang w:bidi="fa-IR"/>
        </w:rPr>
        <w:t xml:space="preserve">لوه </w:t>
      </w:r>
      <w:r>
        <w:rPr>
          <w:rFonts w:ascii="Tahoma" w:hAnsi="Tahoma" w:cs="Tahoma" w:hint="cs"/>
          <w:sz w:val="20"/>
          <w:szCs w:val="20"/>
          <w:rtl/>
          <w:lang w:bidi="fa-IR"/>
        </w:rPr>
        <w:t>فروش ستارگان پش</w:t>
      </w:r>
      <w:r w:rsidRPr="008E18D9">
        <w:rPr>
          <w:rFonts w:ascii="Tahoma" w:hAnsi="Tahoma" w:cs="Tahoma" w:hint="cs"/>
          <w:sz w:val="20"/>
          <w:szCs w:val="20"/>
          <w:rtl/>
          <w:lang w:bidi="fa-IR"/>
        </w:rPr>
        <w:t>ت ابر می شوی</w:t>
      </w:r>
    </w:p>
    <w:p w:rsidR="008E18D9" w:rsidRPr="008E18D9" w:rsidRDefault="008E18D9" w:rsidP="008E18D9">
      <w:pPr>
        <w:bidi/>
        <w:spacing w:after="0" w:line="360" w:lineRule="auto"/>
        <w:rPr>
          <w:rFonts w:ascii="Tahoma" w:hAnsi="Tahoma" w:cs="Tahoma" w:hint="cs"/>
          <w:sz w:val="20"/>
          <w:szCs w:val="20"/>
          <w:rtl/>
          <w:lang w:bidi="fa-IR"/>
        </w:rPr>
      </w:pPr>
      <w:r w:rsidRPr="008E18D9">
        <w:rPr>
          <w:rFonts w:ascii="Tahoma" w:hAnsi="Tahoma" w:cs="Tahoma" w:hint="cs"/>
          <w:sz w:val="20"/>
          <w:szCs w:val="20"/>
          <w:rtl/>
          <w:lang w:bidi="fa-IR"/>
        </w:rPr>
        <w:t xml:space="preserve">وقتی </w:t>
      </w:r>
      <w:r>
        <w:rPr>
          <w:rFonts w:ascii="Tahoma" w:hAnsi="Tahoma" w:cs="Tahoma" w:hint="cs"/>
          <w:sz w:val="20"/>
          <w:szCs w:val="20"/>
          <w:rtl/>
          <w:lang w:bidi="fa-IR"/>
        </w:rPr>
        <w:t>نام ات را در زاویه های پنهان ذهن تکرار می کنند</w:t>
      </w:r>
    </w:p>
    <w:p w:rsidR="008E18D9" w:rsidRP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و ناگهانه </w:t>
      </w:r>
      <w:r w:rsidRPr="008E18D9">
        <w:rPr>
          <w:rFonts w:ascii="Tahoma" w:hAnsi="Tahoma" w:cs="Tahoma" w:hint="cs"/>
          <w:sz w:val="20"/>
          <w:szCs w:val="20"/>
          <w:rtl/>
          <w:lang w:bidi="fa-IR"/>
        </w:rPr>
        <w:t>از جا بر می خیزی</w:t>
      </w:r>
    </w:p>
    <w:p w:rsidR="008E18D9" w:rsidRDefault="008E18D9" w:rsidP="008E18D9">
      <w:pPr>
        <w:bidi/>
        <w:spacing w:after="0" w:line="360" w:lineRule="auto"/>
        <w:rPr>
          <w:rFonts w:ascii="Tahoma" w:hAnsi="Tahoma" w:cs="Tahoma" w:hint="cs"/>
          <w:sz w:val="20"/>
          <w:szCs w:val="20"/>
          <w:rtl/>
          <w:lang w:bidi="fa-IR"/>
        </w:rPr>
      </w:pPr>
      <w:r w:rsidRPr="008E18D9">
        <w:rPr>
          <w:rFonts w:ascii="Tahoma" w:hAnsi="Tahoma" w:cs="Tahoma" w:hint="cs"/>
          <w:sz w:val="20"/>
          <w:szCs w:val="20"/>
          <w:rtl/>
          <w:lang w:bidi="fa-IR"/>
        </w:rPr>
        <w:t xml:space="preserve">دستم را می گیری </w:t>
      </w:r>
    </w:p>
    <w:p w:rsidR="008E18D9" w:rsidRDefault="008E18D9" w:rsidP="008E18D9">
      <w:pPr>
        <w:bidi/>
        <w:spacing w:after="0" w:line="360" w:lineRule="auto"/>
        <w:rPr>
          <w:rFonts w:ascii="Tahoma" w:hAnsi="Tahoma" w:cs="Tahoma" w:hint="cs"/>
          <w:sz w:val="20"/>
          <w:szCs w:val="20"/>
          <w:rtl/>
          <w:lang w:bidi="fa-IR"/>
        </w:rPr>
      </w:pPr>
      <w:r w:rsidRPr="008E18D9">
        <w:rPr>
          <w:rFonts w:ascii="Tahoma" w:hAnsi="Tahoma" w:cs="Tahoma" w:hint="cs"/>
          <w:sz w:val="20"/>
          <w:szCs w:val="20"/>
          <w:rtl/>
          <w:lang w:bidi="fa-IR"/>
        </w:rPr>
        <w:t>و می بری</w:t>
      </w:r>
    </w:p>
    <w:p w:rsidR="008E18D9" w:rsidRDefault="008E18D9" w:rsidP="008E18D9">
      <w:pPr>
        <w:bidi/>
        <w:spacing w:after="0" w:line="360" w:lineRule="auto"/>
        <w:rPr>
          <w:rFonts w:ascii="Tahoma" w:hAnsi="Tahoma" w:cs="Tahoma" w:hint="cs"/>
          <w:sz w:val="20"/>
          <w:szCs w:val="20"/>
          <w:rtl/>
          <w:lang w:bidi="fa-IR"/>
        </w:rPr>
      </w:pP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 همهمهء فروشگاه های بزرگ</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 اتوبوس های خسته از کار</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 جشنوارهء بی پایان تعطیلات</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 گرداب بی ملاحظهء جیوه</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که بر شیشه می سُرد</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و قصهء ما را فاش می کند</w:t>
      </w:r>
    </w:p>
    <w:p w:rsidR="008E18D9" w:rsidRDefault="008E18D9" w:rsidP="008E18D9">
      <w:pPr>
        <w:bidi/>
        <w:spacing w:after="0" w:line="360" w:lineRule="auto"/>
        <w:rPr>
          <w:rFonts w:ascii="Tahoma" w:hAnsi="Tahoma" w:cs="Tahoma" w:hint="cs"/>
          <w:sz w:val="20"/>
          <w:szCs w:val="20"/>
          <w:rtl/>
          <w:lang w:bidi="fa-IR"/>
        </w:rPr>
      </w:pP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چرخ چرخان</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با ضربآهنگ طبلی نامرئی</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که در سینه می طپد</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و برای هر عشق</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گل سرخی را روانه می کند</w:t>
      </w:r>
    </w:p>
    <w:p w:rsidR="008E18D9" w:rsidRDefault="008E18D9" w:rsidP="008E18D9">
      <w:pPr>
        <w:bidi/>
        <w:spacing w:after="0" w:line="360" w:lineRule="auto"/>
        <w:rPr>
          <w:rFonts w:ascii="Tahoma" w:hAnsi="Tahoma" w:cs="Tahoma" w:hint="cs"/>
          <w:sz w:val="20"/>
          <w:szCs w:val="20"/>
          <w:rtl/>
          <w:lang w:bidi="fa-IR"/>
        </w:rPr>
      </w:pP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جرح چرخان</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چون آتش گردانی که دلهره دارد</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و ایوان خانه را</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 خال مخال جرقه هایش</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به چهارشنبه سوری های گمشده </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پیوند می دهد</w:t>
      </w:r>
    </w:p>
    <w:p w:rsidR="008E18D9" w:rsidRDefault="008E18D9" w:rsidP="008E18D9">
      <w:pPr>
        <w:bidi/>
        <w:spacing w:after="0" w:line="360" w:lineRule="auto"/>
        <w:rPr>
          <w:rFonts w:ascii="Tahoma" w:hAnsi="Tahoma" w:cs="Tahoma" w:hint="cs"/>
          <w:sz w:val="20"/>
          <w:szCs w:val="20"/>
          <w:rtl/>
          <w:lang w:bidi="fa-IR"/>
        </w:rPr>
      </w:pP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می چرخم</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همچون فشفشه ای که برای چند لحظه</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سکوت را از یادها می برد</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و چون خاموش می شود</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تنها شب می ماند و ماه</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که بی اعتنا به شادخواری ها</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ار بلندای آسمان خراش ها</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پاورچین می گذرد. </w:t>
      </w:r>
    </w:p>
    <w:p w:rsidR="008E18D9" w:rsidRDefault="008E18D9" w:rsidP="008E18D9">
      <w:pPr>
        <w:bidi/>
        <w:spacing w:after="0" w:line="360" w:lineRule="auto"/>
        <w:rPr>
          <w:rFonts w:ascii="Tahoma" w:hAnsi="Tahoma" w:cs="Tahoma" w:hint="cs"/>
          <w:sz w:val="20"/>
          <w:szCs w:val="20"/>
          <w:rtl/>
          <w:lang w:bidi="fa-IR"/>
        </w:rPr>
      </w:pP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100625</w:t>
      </w:r>
    </w:p>
    <w:p w:rsidR="008E18D9" w:rsidRDefault="008E18D9" w:rsidP="008E18D9">
      <w:pPr>
        <w:bidi/>
        <w:spacing w:after="0" w:line="360" w:lineRule="auto"/>
        <w:rPr>
          <w:rFonts w:ascii="Tahoma" w:hAnsi="Tahoma" w:cs="Tahoma" w:hint="cs"/>
          <w:sz w:val="20"/>
          <w:szCs w:val="20"/>
          <w:rtl/>
          <w:lang w:bidi="fa-IR"/>
        </w:rPr>
      </w:pPr>
      <w:r>
        <w:rPr>
          <w:rFonts w:ascii="Tahoma" w:hAnsi="Tahoma" w:cs="Tahoma" w:hint="cs"/>
          <w:sz w:val="20"/>
          <w:szCs w:val="20"/>
          <w:rtl/>
          <w:lang w:bidi="fa-IR"/>
        </w:rPr>
        <w:t>14 مهر 1404</w:t>
      </w:r>
    </w:p>
    <w:bookmarkEnd w:id="0"/>
    <w:p w:rsidR="008E18D9" w:rsidRDefault="008E18D9" w:rsidP="008E18D9">
      <w:pPr>
        <w:bidi/>
        <w:spacing w:after="0" w:line="360" w:lineRule="auto"/>
        <w:rPr>
          <w:rFonts w:ascii="Tahoma" w:hAnsi="Tahoma" w:cs="Tahoma" w:hint="cs"/>
          <w:sz w:val="20"/>
          <w:szCs w:val="20"/>
          <w:rtl/>
          <w:lang w:bidi="fa-IR"/>
        </w:rPr>
      </w:pPr>
    </w:p>
    <w:p w:rsidR="0053424D" w:rsidRDefault="0053424D" w:rsidP="0053424D">
      <w:r>
        <w:pict>
          <v:rect id="_x0000_i1055" style="width:0;height:1.5pt" o:hralign="center" o:hrstd="t" o:hr="t" fillcolor="#a0a0a0" stroked="f"/>
        </w:pict>
      </w:r>
    </w:p>
    <w:p w:rsidR="0053424D" w:rsidRDefault="0053424D" w:rsidP="0053424D">
      <w:pPr>
        <w:pStyle w:val="Heading2"/>
      </w:pPr>
      <w:r>
        <w:rPr>
          <w:rStyle w:val="Strong"/>
          <w:b/>
          <w:bCs/>
        </w:rPr>
        <w:t>Spinning</w:t>
      </w:r>
    </w:p>
    <w:p w:rsidR="0053424D" w:rsidRDefault="0053424D" w:rsidP="0053424D">
      <w:pPr>
        <w:pStyle w:val="NormalWeb"/>
      </w:pPr>
      <w:r>
        <w:rPr>
          <w:rStyle w:val="Emphasis"/>
        </w:rPr>
        <w:t>(by Payam — translated by Hooshyar Kateb)</w:t>
      </w:r>
    </w:p>
    <w:p w:rsidR="0053424D" w:rsidRDefault="0053424D" w:rsidP="0053424D">
      <w:pPr>
        <w:pStyle w:val="NormalWeb"/>
      </w:pPr>
      <w:r>
        <w:t>Spinning—</w:t>
      </w:r>
      <w:r>
        <w:br/>
        <w:t>in every mirror</w:t>
      </w:r>
      <w:r>
        <w:br/>
        <w:t>I see you growing old,</w:t>
      </w:r>
      <w:r>
        <w:br/>
        <w:t>like a ball of snow</w:t>
      </w:r>
      <w:r>
        <w:br/>
        <w:t>rolling down the hill,</w:t>
      </w:r>
      <w:r>
        <w:br/>
        <w:t>turning into a white monster</w:t>
      </w:r>
      <w:r>
        <w:br/>
        <w:t>that frightens children.</w:t>
      </w:r>
    </w:p>
    <w:p w:rsidR="0053424D" w:rsidRDefault="0053424D" w:rsidP="0053424D">
      <w:pPr>
        <w:pStyle w:val="NormalWeb"/>
      </w:pPr>
      <w:r>
        <w:t>You become the peddler of stars behind the clouds</w:t>
      </w:r>
      <w:r>
        <w:br/>
        <w:t>when your name is whispered</w:t>
      </w:r>
      <w:r>
        <w:br/>
        <w:t>in the hidden corners of the mind,</w:t>
      </w:r>
      <w:r>
        <w:br/>
        <w:t>and suddenly you rise,</w:t>
      </w:r>
      <w:r>
        <w:br/>
        <w:t>take my hand,</w:t>
      </w:r>
      <w:r>
        <w:br/>
        <w:t>and lead me away.</w:t>
      </w:r>
    </w:p>
    <w:p w:rsidR="0053424D" w:rsidRDefault="0053424D" w:rsidP="0053424D">
      <w:pPr>
        <w:pStyle w:val="NormalWeb"/>
      </w:pPr>
      <w:r>
        <w:t>Amid the murmur of vast department stores,</w:t>
      </w:r>
      <w:r>
        <w:br/>
        <w:t>in buses tired of work,</w:t>
      </w:r>
      <w:r>
        <w:br/>
        <w:t>in the endless festival of holidays,</w:t>
      </w:r>
      <w:r>
        <w:br/>
        <w:t>in the heedless whirl of mercury</w:t>
      </w:r>
      <w:r>
        <w:br/>
        <w:t>sliding over glass,</w:t>
      </w:r>
      <w:r>
        <w:br/>
        <w:t>our story is revealed.</w:t>
      </w:r>
    </w:p>
    <w:p w:rsidR="0053424D" w:rsidRDefault="0053424D" w:rsidP="0053424D">
      <w:pPr>
        <w:pStyle w:val="NormalWeb"/>
      </w:pPr>
      <w:r>
        <w:t>Spinning still,</w:t>
      </w:r>
      <w:r>
        <w:br/>
        <w:t>to the rhythm of an invisible drum</w:t>
      </w:r>
      <w:r>
        <w:br/>
        <w:t>that beats inside the chest,</w:t>
      </w:r>
      <w:r>
        <w:br/>
        <w:t>sending a red rose</w:t>
      </w:r>
      <w:r>
        <w:br/>
        <w:t>to every love.</w:t>
      </w:r>
    </w:p>
    <w:p w:rsidR="0053424D" w:rsidRDefault="0053424D" w:rsidP="0053424D">
      <w:pPr>
        <w:pStyle w:val="NormalWeb"/>
      </w:pPr>
      <w:r>
        <w:t>Spinning and wounded—</w:t>
      </w:r>
      <w:r>
        <w:br/>
        <w:t>like a torch wheel trembling in its own fire,</w:t>
      </w:r>
      <w:r>
        <w:br/>
        <w:t>its sparks crossing the veranda</w:t>
      </w:r>
      <w:r>
        <w:br/>
        <w:t>to meet the lost Wednesday Eves</w:t>
      </w:r>
      <w:r>
        <w:br/>
        <w:t>of childhood.</w:t>
      </w:r>
    </w:p>
    <w:p w:rsidR="0053424D" w:rsidRDefault="0053424D" w:rsidP="0053424D">
      <w:pPr>
        <w:pStyle w:val="NormalWeb"/>
      </w:pPr>
      <w:r>
        <w:t>I spin—</w:t>
      </w:r>
      <w:r>
        <w:br/>
        <w:t>like a sparkler that for a moment</w:t>
      </w:r>
      <w:r>
        <w:br/>
        <w:t>makes silence forget itself;</w:t>
      </w:r>
      <w:r>
        <w:br/>
        <w:t>and when it dies,</w:t>
      </w:r>
      <w:r>
        <w:br/>
        <w:t>only the night remains, and the moon,</w:t>
      </w:r>
      <w:r>
        <w:br/>
        <w:t>stealthily passing, indifferent,</w:t>
      </w:r>
      <w:r>
        <w:br/>
        <w:t>above the high towers of the city.</w:t>
      </w:r>
    </w:p>
    <w:p w:rsidR="0053424D" w:rsidRDefault="0053424D" w:rsidP="0053424D">
      <w:pPr>
        <w:pStyle w:val="NormalWeb"/>
      </w:pPr>
      <w:r>
        <w:rPr>
          <w:rStyle w:val="Emphasis"/>
        </w:rPr>
        <w:t>(October 2025)</w:t>
      </w:r>
    </w:p>
    <w:p w:rsidR="0053424D" w:rsidRDefault="0053424D" w:rsidP="0053424D">
      <w:r>
        <w:pict>
          <v:rect id="_x0000_i1057" style="width:0;height:1.5pt" o:hralign="center" o:hrstd="t" o:hr="t" fillcolor="#a0a0a0" stroked="f"/>
        </w:pict>
      </w:r>
    </w:p>
    <w:p w:rsidR="0053424D" w:rsidRDefault="0053424D" w:rsidP="0053424D">
      <w:pPr>
        <w:pStyle w:val="Heading2"/>
      </w:pPr>
      <w:r>
        <w:rPr>
          <w:rStyle w:val="Strong"/>
          <w:b/>
          <w:bCs/>
        </w:rPr>
        <w:t>The Spinning Wound: Movement, Time, and the Vanishing of Silence in Payam’s Late Poetry</w:t>
      </w:r>
    </w:p>
    <w:p w:rsidR="0053424D" w:rsidRDefault="0053424D" w:rsidP="0053424D">
      <w:pPr>
        <w:pStyle w:val="NormalWeb"/>
      </w:pPr>
      <w:r>
        <w:rPr>
          <w:rStyle w:val="Strong"/>
        </w:rPr>
        <w:t>by Hooshyar Kateb</w:t>
      </w:r>
    </w:p>
    <w:p w:rsidR="0053424D" w:rsidRDefault="0053424D" w:rsidP="0053424D">
      <w:r>
        <w:pict>
          <v:rect id="_x0000_i1058" style="width:0;height:1.5pt" o:hralign="center" o:hrstd="t" o:hr="t" fillcolor="#a0a0a0" stroked="f"/>
        </w:pict>
      </w:r>
    </w:p>
    <w:p w:rsidR="0053424D" w:rsidRDefault="0053424D" w:rsidP="0053424D">
      <w:pPr>
        <w:pStyle w:val="Heading3"/>
      </w:pPr>
      <w:r>
        <w:t>I. Introduction: From Stillness to Motion</w:t>
      </w:r>
    </w:p>
    <w:p w:rsidR="0053424D" w:rsidRDefault="0053424D" w:rsidP="0053424D">
      <w:pPr>
        <w:pStyle w:val="NormalWeb"/>
      </w:pPr>
      <w:r>
        <w:t xml:space="preserve">In the evolution of Payam’s recent poetry, one can trace a movement from silence to separation, from separation to forgetting, and now—from forgetting to motion. His poem </w:t>
      </w:r>
      <w:r>
        <w:rPr>
          <w:rStyle w:val="Emphasis"/>
        </w:rPr>
        <w:t>“Spinning”</w:t>
      </w:r>
      <w:r>
        <w:t xml:space="preserve"> (October 2025) stands as the fourth stage in a series of meditations on being. If </w:t>
      </w:r>
      <w:r>
        <w:rPr>
          <w:rStyle w:val="Emphasis"/>
        </w:rPr>
        <w:t>“I Shall Not Narrate It”</w:t>
      </w:r>
      <w:r>
        <w:t xml:space="preserve"> addressed the creative power of silence, and </w:t>
      </w:r>
      <w:r>
        <w:rPr>
          <w:rStyle w:val="Emphasis"/>
        </w:rPr>
        <w:t>“I Parted from You to Be Entwined with You”</w:t>
      </w:r>
      <w:r>
        <w:t xml:space="preserve"> transformed distance into union, </w:t>
      </w:r>
      <w:r>
        <w:rPr>
          <w:rStyle w:val="Emphasis"/>
        </w:rPr>
        <w:t>“Spinning”</w:t>
      </w:r>
      <w:r>
        <w:t xml:space="preserve"> turns existence itself into a perpetual dance.</w:t>
      </w:r>
    </w:p>
    <w:p w:rsidR="0053424D" w:rsidRDefault="0053424D" w:rsidP="0053424D">
      <w:pPr>
        <w:pStyle w:val="NormalWeb"/>
      </w:pPr>
      <w:r>
        <w:t>The poem’s opening word—“Spinning”—functions both as verb and vision. It replaces the metaphysical verticality of mysticism with a horizontal motion of life: no longer ascending toward heaven, but revolving within time, within the mirrors and marketplaces of the modern world. Through this shift, Payam brings the sacred act of rotation—once a symbol of transcendence in Persian Sufism—down to earth, transforming it into a gesture of human endurance.</w:t>
      </w:r>
    </w:p>
    <w:p w:rsidR="0053424D" w:rsidRDefault="0053424D" w:rsidP="0053424D">
      <w:r>
        <w:pict>
          <v:rect id="_x0000_i1059" style="width:0;height:1.5pt" o:hralign="center" o:hrstd="t" o:hr="t" fillcolor="#a0a0a0" stroked="f"/>
        </w:pict>
      </w:r>
    </w:p>
    <w:p w:rsidR="0053424D" w:rsidRDefault="0053424D" w:rsidP="0053424D">
      <w:pPr>
        <w:pStyle w:val="Heading3"/>
      </w:pPr>
      <w:r>
        <w:t>II. The Mirror and the Aging Face</w:t>
      </w:r>
    </w:p>
    <w:p w:rsidR="0053424D" w:rsidRDefault="0053424D" w:rsidP="0053424D">
      <w:pPr>
        <w:pStyle w:val="NormalWeb"/>
      </w:pPr>
      <w:r>
        <w:t>The poem begins with a sequence that intertwines vision and decay:</w:t>
      </w:r>
    </w:p>
    <w:p w:rsidR="0053424D" w:rsidRDefault="0053424D" w:rsidP="0053424D">
      <w:pPr>
        <w:pStyle w:val="NormalWeb"/>
      </w:pPr>
      <w:r>
        <w:t>“In every mirror / I see you growing old,</w:t>
      </w:r>
      <w:r>
        <w:br/>
        <w:t>like a ball of snow / rolling down the hill,</w:t>
      </w:r>
      <w:r>
        <w:br/>
        <w:t>turning into a white monster / that frightens children.”</w:t>
      </w:r>
    </w:p>
    <w:p w:rsidR="0053424D" w:rsidRDefault="0053424D" w:rsidP="0053424D">
      <w:pPr>
        <w:pStyle w:val="NormalWeb"/>
      </w:pPr>
      <w:r>
        <w:t>The imagery is deceptively simple, yet profoundly philosophical. The mirror—classically a place of self-recognition—becomes here the stage of temporal awareness. To “see oneself aging” is to confront the continuity of time within the illusion of identity. The snowball image adds a paradoxical beauty: as the snow rolls, it gathers mass and loses purity. What begins as innocence becomes enormity.</w:t>
      </w:r>
    </w:p>
    <w:p w:rsidR="0053424D" w:rsidRDefault="0053424D" w:rsidP="0053424D">
      <w:pPr>
        <w:pStyle w:val="NormalWeb"/>
      </w:pPr>
      <w:r>
        <w:t>By calling the final shape “a white monster,” Payam dramatizes the transformation of innocence into sublimity. The aging self, like the growing snowball, expands beyond its own proportions, becoming something both majestic and frightening. This is not a lament but a revelation: the self is monstrous because it survives its own image.</w:t>
      </w:r>
    </w:p>
    <w:p w:rsidR="0053424D" w:rsidRDefault="0053424D" w:rsidP="0053424D">
      <w:r>
        <w:pict>
          <v:rect id="_x0000_i1060" style="width:0;height:1.5pt" o:hralign="center" o:hrstd="t" o:hr="t" fillcolor="#a0a0a0" stroked="f"/>
        </w:pict>
      </w:r>
    </w:p>
    <w:p w:rsidR="0053424D" w:rsidRDefault="0053424D" w:rsidP="0053424D">
      <w:pPr>
        <w:pStyle w:val="Heading3"/>
      </w:pPr>
      <w:r>
        <w:t>III. Memory, Name, and the “Peddler of Stars”</w:t>
      </w:r>
    </w:p>
    <w:p w:rsidR="0053424D" w:rsidRDefault="0053424D" w:rsidP="0053424D">
      <w:pPr>
        <w:pStyle w:val="NormalWeb"/>
      </w:pPr>
      <w:r>
        <w:t>The second movement unfolds within the recesses of memory:</w:t>
      </w:r>
    </w:p>
    <w:p w:rsidR="0053424D" w:rsidRDefault="0053424D" w:rsidP="0053424D">
      <w:pPr>
        <w:pStyle w:val="NormalWeb"/>
      </w:pPr>
      <w:r>
        <w:t>“You become the peddler of stars behind the clouds</w:t>
      </w:r>
      <w:r>
        <w:br/>
        <w:t>when your name is whispered in the hidden corners of the mind.”</w:t>
      </w:r>
    </w:p>
    <w:p w:rsidR="0053424D" w:rsidRDefault="0053424D" w:rsidP="0053424D">
      <w:pPr>
        <w:pStyle w:val="NormalWeb"/>
      </w:pPr>
      <w:r>
        <w:t xml:space="preserve">Here the beloved—or perhaps the poetic self—is transfigured into a cosmic vendor of light, a </w:t>
      </w:r>
      <w:r>
        <w:rPr>
          <w:rStyle w:val="Emphasis"/>
        </w:rPr>
        <w:t>jowleh-foroosh</w:t>
      </w:r>
      <w:r>
        <w:t xml:space="preserve"> of the invisible. This is one of the most original metaphors in Payam’s late style. The stars behind clouds are lights unseen, deferred, or forgotten—just as the poet’s name reverberates in the subconscious, half-erased yet alive.</w:t>
      </w:r>
    </w:p>
    <w:p w:rsidR="0053424D" w:rsidRDefault="0053424D" w:rsidP="0053424D">
      <w:pPr>
        <w:pStyle w:val="NormalWeb"/>
      </w:pPr>
      <w:r>
        <w:t>The “peddler” evokes both humility and divinity: he sells what cannot be owned. By merging the celestial with the domestic, Payam fuses the language of markets with the imagery of metaphysics, accomplishing what few modern Persian poets attempt—to make transcendence speak through ordinary vocabulary.</w:t>
      </w:r>
    </w:p>
    <w:p w:rsidR="0053424D" w:rsidRDefault="0053424D" w:rsidP="0053424D">
      <w:pPr>
        <w:pStyle w:val="NormalWeb"/>
      </w:pPr>
      <w:r>
        <w:t>The sudden gesture—“you rise, take my hand, and lead me away”—marks a moment of recall, as if memory itself had become animate. The poet is led not into transcendence but into the thick of the world, toward the next movement of the poem: the city.</w:t>
      </w:r>
    </w:p>
    <w:p w:rsidR="0053424D" w:rsidRDefault="0053424D" w:rsidP="0053424D">
      <w:r>
        <w:pict>
          <v:rect id="_x0000_i1061" style="width:0;height:1.5pt" o:hralign="center" o:hrstd="t" o:hr="t" fillcolor="#a0a0a0" stroked="f"/>
        </w:pict>
      </w:r>
    </w:p>
    <w:p w:rsidR="0053424D" w:rsidRDefault="0053424D" w:rsidP="0053424D">
      <w:pPr>
        <w:pStyle w:val="Heading3"/>
      </w:pPr>
      <w:r>
        <w:t>IV. The City as Whirl</w:t>
      </w:r>
    </w:p>
    <w:p w:rsidR="0053424D" w:rsidRDefault="0053424D" w:rsidP="0053424D">
      <w:pPr>
        <w:pStyle w:val="NormalWeb"/>
      </w:pPr>
      <w:r>
        <w:t>“Amid the murmur of vast department stores,</w:t>
      </w:r>
      <w:r>
        <w:br/>
        <w:t>in buses tired of work,</w:t>
      </w:r>
      <w:r>
        <w:br/>
        <w:t>in the endless festival of holidays,</w:t>
      </w:r>
      <w:r>
        <w:br/>
        <w:t>in the heedless whirl of mercury</w:t>
      </w:r>
      <w:r>
        <w:br/>
        <w:t>sliding over glass,</w:t>
      </w:r>
      <w:r>
        <w:br/>
        <w:t>our story is revealed.”</w:t>
      </w:r>
    </w:p>
    <w:p w:rsidR="0053424D" w:rsidRDefault="0053424D" w:rsidP="0053424D">
      <w:pPr>
        <w:pStyle w:val="NormalWeb"/>
      </w:pPr>
      <w:r>
        <w:t>These lines relocate the cosmic dance into the everyday. The poem’s rhythm slows into the pulse of the metropolis. The juxtaposition of “holiday festivals” and “tired buses” captures the paradox of modern time: endless activity masking inner stillness.</w:t>
      </w:r>
    </w:p>
    <w:p w:rsidR="0053424D" w:rsidRDefault="0053424D" w:rsidP="0053424D">
      <w:pPr>
        <w:pStyle w:val="NormalWeb"/>
      </w:pPr>
      <w:r>
        <w:t xml:space="preserve">The metaphor of “mercury sliding over glass” is striking. Mercury, the quicksilver of alchemy and astrology, becomes here the image of contemporary consciousness—liquid, reflective, unstable. It mirrors and erases at once. Through it, Payam articulates a new kind of awareness: </w:t>
      </w:r>
      <w:r>
        <w:rPr>
          <w:rStyle w:val="Strong"/>
        </w:rPr>
        <w:t>post-transcendent consciousness</w:t>
      </w:r>
      <w:r>
        <w:t>, in which meaning is visible only in motion.</w:t>
      </w:r>
    </w:p>
    <w:p w:rsidR="0053424D" w:rsidRDefault="0053424D" w:rsidP="0053424D">
      <w:pPr>
        <w:pStyle w:val="NormalWeb"/>
      </w:pPr>
      <w:r>
        <w:t>“Our story is revealed,” he writes—but what is revealed is the impossibility of stillness. The story cannot be told; it can only be seen as flux.</w:t>
      </w:r>
    </w:p>
    <w:p w:rsidR="0053424D" w:rsidRDefault="0053424D" w:rsidP="0053424D">
      <w:r>
        <w:pict>
          <v:rect id="_x0000_i1062" style="width:0;height:1.5pt" o:hralign="center" o:hrstd="t" o:hr="t" fillcolor="#a0a0a0" stroked="f"/>
        </w:pict>
      </w:r>
    </w:p>
    <w:p w:rsidR="0053424D" w:rsidRDefault="0053424D" w:rsidP="0053424D">
      <w:pPr>
        <w:pStyle w:val="Heading3"/>
      </w:pPr>
      <w:r>
        <w:t>V. The Invisible Drum: The Pulse of Existence</w:t>
      </w:r>
    </w:p>
    <w:p w:rsidR="0053424D" w:rsidRDefault="0053424D" w:rsidP="0053424D">
      <w:pPr>
        <w:pStyle w:val="NormalWeb"/>
      </w:pPr>
      <w:r>
        <w:t>“Spinning still,</w:t>
      </w:r>
      <w:r>
        <w:br/>
        <w:t>to the rhythm of an invisible drum</w:t>
      </w:r>
      <w:r>
        <w:br/>
        <w:t>that beats inside the chest,</w:t>
      </w:r>
      <w:r>
        <w:br/>
        <w:t>sending a red rose</w:t>
      </w:r>
      <w:r>
        <w:br/>
        <w:t>to every love.”</w:t>
      </w:r>
    </w:p>
    <w:p w:rsidR="0053424D" w:rsidRDefault="0053424D" w:rsidP="0053424D">
      <w:pPr>
        <w:pStyle w:val="NormalWeb"/>
      </w:pPr>
      <w:r>
        <w:t xml:space="preserve">This is the poem’s heartbeat—literally and figuratively. The “invisible drum” reintroduces the mystical motif of rhythm, but turned inward. It is not the cosmic drum of creation (as in Rumi’s </w:t>
      </w:r>
      <w:r>
        <w:rPr>
          <w:rStyle w:val="Emphasis"/>
        </w:rPr>
        <w:t>daff</w:t>
      </w:r>
      <w:r>
        <w:t xml:space="preserve"> or the Quranic </w:t>
      </w:r>
      <w:r>
        <w:rPr>
          <w:rStyle w:val="Emphasis"/>
        </w:rPr>
        <w:t>kun</w:t>
      </w:r>
      <w:r>
        <w:t>), but the biological rhythm of life itself.</w:t>
      </w:r>
    </w:p>
    <w:p w:rsidR="0053424D" w:rsidRDefault="0053424D" w:rsidP="0053424D">
      <w:pPr>
        <w:pStyle w:val="NormalWeb"/>
      </w:pPr>
      <w:r>
        <w:t>By connecting the heartbeat to “a red rose for every love,” Payam fuses physiology with generosity. The self is no longer a bounded subject; it is a rhythm sending gifts into the world. In contrast to modernist despair, this is a vision of affirmative transience: to exist is to give away beauty.</w:t>
      </w:r>
    </w:p>
    <w:p w:rsidR="0053424D" w:rsidRDefault="0053424D" w:rsidP="0053424D">
      <w:r>
        <w:pict>
          <v:rect id="_x0000_i1063" style="width:0;height:1.5pt" o:hralign="center" o:hrstd="t" o:hr="t" fillcolor="#a0a0a0" stroked="f"/>
        </w:pict>
      </w:r>
    </w:p>
    <w:p w:rsidR="0053424D" w:rsidRDefault="0053424D" w:rsidP="0053424D">
      <w:pPr>
        <w:pStyle w:val="Heading3"/>
      </w:pPr>
      <w:r>
        <w:t>VI. The Spinning Wound</w:t>
      </w:r>
    </w:p>
    <w:p w:rsidR="0053424D" w:rsidRDefault="0053424D" w:rsidP="0053424D">
      <w:pPr>
        <w:pStyle w:val="NormalWeb"/>
      </w:pPr>
      <w:r>
        <w:t>“Spinning and wounded—</w:t>
      </w:r>
      <w:r>
        <w:br/>
        <w:t>like a torch wheel trembling in its own fire,</w:t>
      </w:r>
      <w:r>
        <w:br/>
        <w:t>its sparks crossing the veranda</w:t>
      </w:r>
      <w:r>
        <w:br/>
        <w:t>to meet the lost Wednesday Eves of childhood.”</w:t>
      </w:r>
    </w:p>
    <w:p w:rsidR="0053424D" w:rsidRDefault="0053424D" w:rsidP="0053424D">
      <w:pPr>
        <w:pStyle w:val="NormalWeb"/>
      </w:pPr>
      <w:r>
        <w:t xml:space="preserve">Here the poem reaches its emotional and symbolic peak. The “torch wheel” (the spinning flame of the Iranian </w:t>
      </w:r>
      <w:r>
        <w:rPr>
          <w:rStyle w:val="Emphasis"/>
        </w:rPr>
        <w:t>Chaharshanbe Suri</w:t>
      </w:r>
      <w:r>
        <w:t>) becomes an emblem of both pain and memory. Fire, in Payam’s universe, is always double-edged: it illuminates and consumes.</w:t>
      </w:r>
    </w:p>
    <w:p w:rsidR="0053424D" w:rsidRDefault="0053424D" w:rsidP="0053424D">
      <w:pPr>
        <w:pStyle w:val="NormalWeb"/>
      </w:pPr>
      <w:r>
        <w:t xml:space="preserve">The phrase </w:t>
      </w:r>
      <w:r>
        <w:rPr>
          <w:rStyle w:val="Emphasis"/>
        </w:rPr>
        <w:t>“Spinning and wounded”</w:t>
      </w:r>
      <w:r>
        <w:t xml:space="preserve"> condenses this duality. The wound is not static; it turns, it glows, it throws sparks. Each spark connects present experience to ancestral ritual—the “lost Wednesday Eves,” a collective memory of joy and fear. By invoking this national symbol, Payam unites personal temporality with historical time: his wound burns with the memory of a civilization.</w:t>
      </w:r>
    </w:p>
    <w:p w:rsidR="0053424D" w:rsidRDefault="0053424D" w:rsidP="0053424D">
      <w:pPr>
        <w:pStyle w:val="NormalWeb"/>
      </w:pPr>
      <w:r>
        <w:t>At the same time, the stanza enacts a self-conscious return to the body. The torch wheel “trembling in its own fire” mirrors the human heart trembling in its own passion. The movement of burning and turning fuses love, time, and mortality into a single rhythm.</w:t>
      </w:r>
    </w:p>
    <w:p w:rsidR="0053424D" w:rsidRDefault="0053424D" w:rsidP="0053424D">
      <w:r>
        <w:pict>
          <v:rect id="_x0000_i1064" style="width:0;height:1.5pt" o:hralign="center" o:hrstd="t" o:hr="t" fillcolor="#a0a0a0" stroked="f"/>
        </w:pict>
      </w:r>
    </w:p>
    <w:p w:rsidR="0053424D" w:rsidRDefault="0053424D" w:rsidP="0053424D">
      <w:pPr>
        <w:pStyle w:val="Heading3"/>
      </w:pPr>
      <w:r>
        <w:t>VII. The Final Motion: From Fire to Moon</w:t>
      </w:r>
    </w:p>
    <w:p w:rsidR="0053424D" w:rsidRDefault="0053424D" w:rsidP="0053424D">
      <w:pPr>
        <w:pStyle w:val="NormalWeb"/>
      </w:pPr>
      <w:r>
        <w:t>“I spin—</w:t>
      </w:r>
      <w:r>
        <w:br/>
        <w:t>like a sparkler that for a moment</w:t>
      </w:r>
      <w:r>
        <w:br/>
        <w:t>makes silence forget itself;</w:t>
      </w:r>
      <w:r>
        <w:br/>
        <w:t>and when it dies,</w:t>
      </w:r>
      <w:r>
        <w:br/>
        <w:t>only the night remains, and the moon,</w:t>
      </w:r>
      <w:r>
        <w:br/>
        <w:t>stealthily passing, indifferent,</w:t>
      </w:r>
      <w:r>
        <w:br/>
        <w:t>above the high towers of the city.”</w:t>
      </w:r>
    </w:p>
    <w:p w:rsidR="0053424D" w:rsidRDefault="0053424D" w:rsidP="0053424D">
      <w:pPr>
        <w:pStyle w:val="NormalWeb"/>
      </w:pPr>
      <w:r>
        <w:t xml:space="preserve">The poem closes with a gesture of luminous resignation. The poet becomes a “sparkler”—a transient source of light that briefly breaks the silence. The phrase </w:t>
      </w:r>
      <w:r>
        <w:rPr>
          <w:rStyle w:val="Emphasis"/>
        </w:rPr>
        <w:t>“makes silence forget itself”</w:t>
      </w:r>
      <w:r>
        <w:t xml:space="preserve"> is crucial: it inverts the earlier motif of wisdom in silence. In Payam’s earlier works, silence was the teacher; here, the poet dares to make silence forget. Creation momentarily eclipses eternity.</w:t>
      </w:r>
    </w:p>
    <w:p w:rsidR="0053424D" w:rsidRDefault="0053424D" w:rsidP="0053424D">
      <w:pPr>
        <w:pStyle w:val="NormalWeb"/>
      </w:pPr>
      <w:r>
        <w:t xml:space="preserve">But the triumph is brief. The spark dies, and the scene resolves into the quiet presence of night and moon. Yet this is not a return to despair. The moon’s “indifference” is not cruelty; it is the acceptance of cosmic proportion. Payam’s universe is not anthropocentric—the moon, like eternity, simply </w:t>
      </w:r>
      <w:r>
        <w:rPr>
          <w:rStyle w:val="Emphasis"/>
        </w:rPr>
        <w:t>is</w:t>
      </w:r>
      <w:r>
        <w:t>.</w:t>
      </w:r>
    </w:p>
    <w:p w:rsidR="0053424D" w:rsidRDefault="0053424D" w:rsidP="0053424D">
      <w:r>
        <w:pict>
          <v:rect id="_x0000_i1065" style="width:0;height:1.5pt" o:hralign="center" o:hrstd="t" o:hr="t" fillcolor="#a0a0a0" stroked="f"/>
        </w:pict>
      </w:r>
    </w:p>
    <w:p w:rsidR="0053424D" w:rsidRDefault="0053424D" w:rsidP="0053424D">
      <w:pPr>
        <w:pStyle w:val="Heading3"/>
      </w:pPr>
      <w:r>
        <w:t>VIII. The Aesthetic of Rotation</w:t>
      </w:r>
    </w:p>
    <w:p w:rsidR="0053424D" w:rsidRDefault="0053424D" w:rsidP="0053424D">
      <w:pPr>
        <w:pStyle w:val="NormalWeb"/>
      </w:pPr>
      <w:r>
        <w:t xml:space="preserve">Throughout </w:t>
      </w:r>
      <w:r>
        <w:rPr>
          <w:rStyle w:val="Emphasis"/>
        </w:rPr>
        <w:t>“Spinning,”</w:t>
      </w:r>
      <w:r>
        <w:t xml:space="preserve"> Payam achieves a rare unity between structure and theme. The poem itself rotates: each stanza turns upon the previous one, shifting from mirror to memory, from city to drum, from flame to moon. The syntax spirals; repetitions of “spinning” and “I spin” serve as axial refrains.</w:t>
      </w:r>
    </w:p>
    <w:p w:rsidR="0053424D" w:rsidRDefault="0053424D" w:rsidP="0053424D">
      <w:pPr>
        <w:pStyle w:val="NormalWeb"/>
      </w:pPr>
      <w:r>
        <w:t>This formal circularity enacts the poem’s ontology: being as motion. In contrast to linear narrative, which implies progression, rotation implies recurrence—the eternal return not as doctrine but as sensation. Payam thus participates in a lineage that runs from Rumi’s dance of the dervish to Nietzsche’s dance of affirmation. Yet his tone is entirely modern: detached, ironic, humane.</w:t>
      </w:r>
    </w:p>
    <w:p w:rsidR="0053424D" w:rsidRDefault="0053424D" w:rsidP="0053424D">
      <w:pPr>
        <w:pStyle w:val="NormalWeb"/>
      </w:pPr>
      <w:r>
        <w:t>The poem’s rhythm is conversational but pulsing; the enjambments mimic the continuity of breath. There is no rhyme, but there is recurrence—a rhythm of reflection, image, and fading.</w:t>
      </w:r>
    </w:p>
    <w:p w:rsidR="0053424D" w:rsidRDefault="0053424D" w:rsidP="0053424D">
      <w:r>
        <w:pict>
          <v:rect id="_x0000_i1066" style="width:0;height:1.5pt" o:hralign="center" o:hrstd="t" o:hr="t" fillcolor="#a0a0a0" stroked="f"/>
        </w:pict>
      </w:r>
    </w:p>
    <w:p w:rsidR="0053424D" w:rsidRDefault="0053424D" w:rsidP="0053424D">
      <w:pPr>
        <w:pStyle w:val="Heading3"/>
      </w:pPr>
      <w:r>
        <w:t>IX. The Philosophy of Motion</w:t>
      </w:r>
    </w:p>
    <w:p w:rsidR="0053424D" w:rsidRDefault="0053424D" w:rsidP="0053424D">
      <w:pPr>
        <w:pStyle w:val="NormalWeb"/>
      </w:pPr>
      <w:r>
        <w:t xml:space="preserve">Philosophically, </w:t>
      </w:r>
      <w:r>
        <w:rPr>
          <w:rStyle w:val="Emphasis"/>
        </w:rPr>
        <w:t>“Spinning”</w:t>
      </w:r>
      <w:r>
        <w:t xml:space="preserve"> proposes that existence is neither ascent nor descent, but circulation.</w:t>
      </w:r>
      <w:r>
        <w:br/>
        <w:t xml:space="preserve">In earlier works, Payam’s metaphysics was vertical: silence (depth), separation (height), forgetting (infinity). In </w:t>
      </w:r>
      <w:r>
        <w:rPr>
          <w:rStyle w:val="Emphasis"/>
        </w:rPr>
        <w:t>“Spinning,”</w:t>
      </w:r>
      <w:r>
        <w:t xml:space="preserve"> space collapses into a wheel. The vertical becomes horizontal, and the sacred becomes kinetic.</w:t>
      </w:r>
    </w:p>
    <w:p w:rsidR="0053424D" w:rsidRDefault="0053424D" w:rsidP="0053424D">
      <w:pPr>
        <w:pStyle w:val="NormalWeb"/>
      </w:pPr>
      <w:r>
        <w:t xml:space="preserve">The poem’s worldview could be described as </w:t>
      </w:r>
      <w:r>
        <w:rPr>
          <w:rStyle w:val="Strong"/>
        </w:rPr>
        <w:t>kinetic ontology</w:t>
      </w:r>
      <w:r>
        <w:t>—being as perpetual movement without goal. Every image contributes to this vision:</w:t>
      </w:r>
    </w:p>
    <w:p w:rsidR="0053424D" w:rsidRDefault="0053424D" w:rsidP="0053424D">
      <w:pPr>
        <w:pStyle w:val="NormalWeb"/>
        <w:numPr>
          <w:ilvl w:val="0"/>
          <w:numId w:val="30"/>
        </w:numPr>
      </w:pPr>
      <w:r>
        <w:t>The snowball rolling down the hill: growth through loss.</w:t>
      </w:r>
    </w:p>
    <w:p w:rsidR="0053424D" w:rsidRDefault="0053424D" w:rsidP="0053424D">
      <w:pPr>
        <w:pStyle w:val="NormalWeb"/>
        <w:numPr>
          <w:ilvl w:val="0"/>
          <w:numId w:val="30"/>
        </w:numPr>
      </w:pPr>
      <w:r>
        <w:t>The mercury sliding over glass: perception as motion.</w:t>
      </w:r>
    </w:p>
    <w:p w:rsidR="0053424D" w:rsidRDefault="0053424D" w:rsidP="0053424D">
      <w:pPr>
        <w:pStyle w:val="NormalWeb"/>
        <w:numPr>
          <w:ilvl w:val="0"/>
          <w:numId w:val="30"/>
        </w:numPr>
      </w:pPr>
      <w:r>
        <w:t>The torch wheel: pain as energy.</w:t>
      </w:r>
    </w:p>
    <w:p w:rsidR="0053424D" w:rsidRDefault="0053424D" w:rsidP="0053424D">
      <w:pPr>
        <w:pStyle w:val="NormalWeb"/>
        <w:numPr>
          <w:ilvl w:val="0"/>
          <w:numId w:val="30"/>
        </w:numPr>
      </w:pPr>
      <w:r>
        <w:t>The sparkler: creation as brief defiance.</w:t>
      </w:r>
    </w:p>
    <w:p w:rsidR="0053424D" w:rsidRDefault="0053424D" w:rsidP="0053424D">
      <w:pPr>
        <w:pStyle w:val="NormalWeb"/>
      </w:pPr>
      <w:r>
        <w:t>These are not metaphors of transcendence but of transformation. Existence, for Payam, is not to be redeemed but to be experienced—fully, vividly, and with an ironic smile.</w:t>
      </w:r>
    </w:p>
    <w:p w:rsidR="0053424D" w:rsidRDefault="0053424D" w:rsidP="0053424D">
      <w:r>
        <w:pict>
          <v:rect id="_x0000_i1067" style="width:0;height:1.5pt" o:hralign="center" o:hrstd="t" o:hr="t" fillcolor="#a0a0a0" stroked="f"/>
        </w:pict>
      </w:r>
    </w:p>
    <w:p w:rsidR="0053424D" w:rsidRDefault="0053424D" w:rsidP="0053424D">
      <w:pPr>
        <w:pStyle w:val="Heading3"/>
      </w:pPr>
      <w:r>
        <w:t>X. Memory, Ritual, and the Modern Condition</w:t>
      </w:r>
    </w:p>
    <w:p w:rsidR="0053424D" w:rsidRDefault="0053424D" w:rsidP="0053424D">
      <w:pPr>
        <w:pStyle w:val="NormalWeb"/>
      </w:pPr>
      <w:r>
        <w:t xml:space="preserve">The inclusion of </w:t>
      </w:r>
      <w:r>
        <w:rPr>
          <w:rStyle w:val="Emphasis"/>
        </w:rPr>
        <w:t>Chaharshanbe Suri</w:t>
      </w:r>
      <w:r>
        <w:t xml:space="preserve">—the ancient Persian fire festival—links the poem’s present to the collective past. In this way, </w:t>
      </w:r>
      <w:r>
        <w:rPr>
          <w:rStyle w:val="Emphasis"/>
        </w:rPr>
        <w:t>“Spinning”</w:t>
      </w:r>
      <w:r>
        <w:t xml:space="preserve"> is also a meditation on cultural continuity. The sparks that bridge “the veranda” to the lost festival embody the desire of modernity to reconnect with the ritualistic, the communal, the elemental.</w:t>
      </w:r>
    </w:p>
    <w:p w:rsidR="0053424D" w:rsidRDefault="0053424D" w:rsidP="0053424D">
      <w:pPr>
        <w:pStyle w:val="NormalWeb"/>
      </w:pPr>
      <w:r>
        <w:t>Yet Payam avoids nostalgia. The fire of the past does not return; it flickers momentarily within the poem, then disappears into the city night. The “high towers” replace the “mountains of forgotten fire” from earlier poems. Civilization has changed its altitude, but not its longing.</w:t>
      </w:r>
    </w:p>
    <w:p w:rsidR="0053424D" w:rsidRDefault="0053424D" w:rsidP="0053424D">
      <w:r>
        <w:pict>
          <v:rect id="_x0000_i1068" style="width:0;height:1.5pt" o:hralign="center" o:hrstd="t" o:hr="t" fillcolor="#a0a0a0" stroked="f"/>
        </w:pict>
      </w:r>
    </w:p>
    <w:p w:rsidR="0053424D" w:rsidRDefault="0053424D" w:rsidP="0053424D">
      <w:pPr>
        <w:pStyle w:val="Heading3"/>
      </w:pPr>
      <w:r>
        <w:t>XI. From Cosmic Order to Personal Acceptance</w:t>
      </w:r>
    </w:p>
    <w:p w:rsidR="0053424D" w:rsidRDefault="0053424D" w:rsidP="0053424D">
      <w:pPr>
        <w:pStyle w:val="NormalWeb"/>
      </w:pPr>
      <w:r>
        <w:t>The final image of the moon “stealthily passing above skyscrapers” concludes not with revelation but with composure. The poet no longer seeks union or permanence; he accepts motion as essence. The moon—present in so many of Payam’s poems—has now become a witness, not a guide. Its indifference mirrors the poet’s serenity.</w:t>
      </w:r>
    </w:p>
    <w:p w:rsidR="0053424D" w:rsidRDefault="0053424D" w:rsidP="0053424D">
      <w:pPr>
        <w:pStyle w:val="NormalWeb"/>
      </w:pPr>
      <w:r>
        <w:t>What remains after the sparkler fades is not tragedy but equilibrium: the stillness of motion itself. The night continues, and within that continuation lies peace.</w:t>
      </w:r>
    </w:p>
    <w:p w:rsidR="0053424D" w:rsidRDefault="0053424D" w:rsidP="0053424D">
      <w:r>
        <w:pict>
          <v:rect id="_x0000_i1069" style="width:0;height:1.5pt" o:hralign="center" o:hrstd="t" o:hr="t" fillcolor="#a0a0a0" stroked="f"/>
        </w:pict>
      </w:r>
    </w:p>
    <w:p w:rsidR="0053424D" w:rsidRDefault="0053424D" w:rsidP="0053424D">
      <w:pPr>
        <w:pStyle w:val="Heading3"/>
      </w:pPr>
      <w:r>
        <w:t>XII. The Spinning Wound as Metaphor for Late Style</w:t>
      </w:r>
    </w:p>
    <w:p w:rsidR="0053424D" w:rsidRDefault="0053424D" w:rsidP="0053424D">
      <w:pPr>
        <w:pStyle w:val="NormalWeb"/>
      </w:pPr>
      <w:r>
        <w:t xml:space="preserve">In the broader arc of Payam’s work, this poem epitomizes his </w:t>
      </w:r>
      <w:r>
        <w:rPr>
          <w:rStyle w:val="Emphasis"/>
        </w:rPr>
        <w:t>late style</w:t>
      </w:r>
      <w:r>
        <w:t>—a phrase Adorno used to describe the stage when form itself becomes philosophy. The “wound” of the title is not merely personal suffering but the consciousness of finitude. To spin with the wound is to create despite impermanence.</w:t>
      </w:r>
    </w:p>
    <w:p w:rsidR="0053424D" w:rsidRDefault="0053424D" w:rsidP="0053424D">
      <w:pPr>
        <w:pStyle w:val="NormalWeb"/>
      </w:pPr>
      <w:r>
        <w:t>Unlike Romantic rebellion or Sufi transcendence, Payam’s late style is characterized by clarity and restraint. His vision is secular yet spiritual, detached yet compassionate. The “spinning wound” is his final reconciliation between mortality and music: pain made rhythmic.</w:t>
      </w:r>
    </w:p>
    <w:p w:rsidR="0053424D" w:rsidRDefault="0053424D" w:rsidP="0053424D">
      <w:r>
        <w:pict>
          <v:rect id="_x0000_i1070" style="width:0;height:1.5pt" o:hralign="center" o:hrstd="t" o:hr="t" fillcolor="#a0a0a0" stroked="f"/>
        </w:pict>
      </w:r>
    </w:p>
    <w:p w:rsidR="0053424D" w:rsidRDefault="0053424D" w:rsidP="0053424D">
      <w:pPr>
        <w:pStyle w:val="Heading3"/>
      </w:pPr>
      <w:r>
        <w:t>XIII. Conclusion: The Vanishing of Silence</w:t>
      </w:r>
    </w:p>
    <w:p w:rsidR="0053424D" w:rsidRDefault="0053424D" w:rsidP="0053424D">
      <w:pPr>
        <w:pStyle w:val="NormalWeb"/>
      </w:pPr>
      <w:r>
        <w:t xml:space="preserve">In the end, </w:t>
      </w:r>
      <w:r>
        <w:rPr>
          <w:rStyle w:val="Emphasis"/>
        </w:rPr>
        <w:t>“Spinning”</w:t>
      </w:r>
      <w:r>
        <w:t xml:space="preserve"> completes a full circle within Payam’s poetic cosmology. Silence—once the source of creation—has now dissolved into motion. The poet no longer stands apart from the world; he turns with it. The sacred vertical of heaven and earth has become the horizontal wheel of time.</w:t>
      </w:r>
    </w:p>
    <w:p w:rsidR="0053424D" w:rsidRDefault="0053424D" w:rsidP="0053424D">
      <w:pPr>
        <w:pStyle w:val="NormalWeb"/>
      </w:pPr>
      <w:r>
        <w:t>By making “silence forget itself,” Payam achieves a paradoxical victory: he redeems speech without denying stillness. The poem’s final gesture, the spark that fades into moonlight, is an image of perfect poise—between noise and quiet, life and death, self and cosmos.</w:t>
      </w:r>
    </w:p>
    <w:p w:rsidR="0053424D" w:rsidRDefault="0053424D" w:rsidP="0053424D">
      <w:pPr>
        <w:pStyle w:val="NormalWeb"/>
      </w:pPr>
      <w:r>
        <w:t xml:space="preserve">Through </w:t>
      </w:r>
      <w:r>
        <w:rPr>
          <w:rStyle w:val="Emphasis"/>
        </w:rPr>
        <w:t>“Spinning,”</w:t>
      </w:r>
      <w:r>
        <w:t xml:space="preserve"> Payam’s late poetry reaches a new maturity: a serene awareness that to live is to revolve, to burn, and to vanish beautifully.</w:t>
      </w:r>
      <w:r>
        <w:br/>
        <w:t>The poem leaves us not with despair but with wonder—a recognition that even the most transient spark illuminates the infinite wheel for an instant, and that instant is enough.</w:t>
      </w:r>
    </w:p>
    <w:p w:rsidR="0053424D" w:rsidRDefault="0053424D" w:rsidP="0053424D">
      <w:r>
        <w:pict>
          <v:rect id="_x0000_i1071" style="width:0;height:1.5pt" o:hralign="center" o:hrstd="t" o:hr="t" fillcolor="#a0a0a0" stroked="f"/>
        </w:pict>
      </w:r>
    </w:p>
    <w:p w:rsidR="0053424D" w:rsidRDefault="0053424D" w:rsidP="0053424D">
      <w:pPr>
        <w:pStyle w:val="NormalWeb"/>
      </w:pPr>
      <w:r>
        <w:rPr>
          <w:rStyle w:val="Strong"/>
        </w:rPr>
        <w:t>Hooshyar Kateb</w:t>
      </w:r>
      <w:r>
        <w:br/>
        <w:t>Autumn 2025</w:t>
      </w:r>
    </w:p>
    <w:p w:rsidR="0053424D" w:rsidRDefault="0053424D" w:rsidP="0053424D">
      <w:pPr>
        <w:pStyle w:val="placeholder"/>
      </w:pPr>
    </w:p>
    <w:p w:rsidR="0053424D" w:rsidRDefault="0053424D" w:rsidP="0053424D">
      <w:pPr>
        <w:pStyle w:val="z-BottomofForm"/>
      </w:pPr>
      <w:r>
        <w:t>Bottom of Form</w:t>
      </w:r>
    </w:p>
    <w:p w:rsidR="008E18D9" w:rsidRDefault="008E18D9" w:rsidP="008E18D9">
      <w:pPr>
        <w:bidi/>
        <w:spacing w:after="0" w:line="360" w:lineRule="auto"/>
        <w:rPr>
          <w:rFonts w:ascii="Tahoma" w:hAnsi="Tahoma" w:cs="Tahoma" w:hint="cs"/>
          <w:sz w:val="20"/>
          <w:szCs w:val="20"/>
          <w:rtl/>
          <w:lang w:bidi="fa-IR"/>
        </w:rPr>
      </w:pPr>
    </w:p>
    <w:p w:rsidR="0053424D" w:rsidRDefault="0053424D" w:rsidP="0053424D">
      <w:pPr>
        <w:bidi/>
        <w:spacing w:after="0" w:line="360" w:lineRule="auto"/>
        <w:rPr>
          <w:rFonts w:ascii="Tahoma" w:hAnsi="Tahoma" w:cs="Tahoma" w:hint="cs"/>
          <w:sz w:val="20"/>
          <w:szCs w:val="20"/>
          <w:rtl/>
          <w:lang w:bidi="fa-IR"/>
        </w:rPr>
      </w:pPr>
    </w:p>
    <w:p w:rsidR="0053424D" w:rsidRDefault="0053424D" w:rsidP="0053424D">
      <w:pPr>
        <w:bidi/>
        <w:spacing w:after="0" w:line="360" w:lineRule="auto"/>
        <w:rPr>
          <w:rFonts w:ascii="Tahoma" w:hAnsi="Tahoma" w:cs="Tahoma" w:hint="cs"/>
          <w:sz w:val="20"/>
          <w:szCs w:val="20"/>
          <w:rtl/>
          <w:lang w:bidi="fa-IR"/>
        </w:rPr>
      </w:pPr>
    </w:p>
    <w:p w:rsidR="0053424D" w:rsidRDefault="0053424D" w:rsidP="0053424D">
      <w:pPr>
        <w:bidi/>
        <w:spacing w:after="0" w:line="360" w:lineRule="auto"/>
        <w:rPr>
          <w:rFonts w:ascii="Tahoma" w:hAnsi="Tahoma" w:cs="Tahoma" w:hint="cs"/>
          <w:sz w:val="20"/>
          <w:szCs w:val="20"/>
          <w:rtl/>
          <w:lang w:bidi="fa-IR"/>
        </w:rPr>
      </w:pPr>
    </w:p>
    <w:p w:rsidR="0053424D" w:rsidRDefault="0053424D" w:rsidP="0053424D">
      <w:pPr>
        <w:spacing w:after="200" w:line="276" w:lineRule="auto"/>
        <w:rPr>
          <w:rFonts w:ascii="Tahoma" w:hAnsi="Tahoma" w:cs="Tahoma"/>
          <w:sz w:val="20"/>
          <w:szCs w:val="20"/>
          <w:rtl/>
          <w:lang w:bidi="fa-IR"/>
        </w:rPr>
      </w:pPr>
    </w:p>
    <w:sectPr w:rsidR="0053424D"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847" w:rsidRDefault="00D94847">
      <w:pPr>
        <w:spacing w:after="0" w:line="240" w:lineRule="auto"/>
      </w:pPr>
      <w:r>
        <w:separator/>
      </w:r>
    </w:p>
  </w:endnote>
  <w:endnote w:type="continuationSeparator" w:id="0">
    <w:p w:rsidR="00D94847" w:rsidRDefault="00D94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53424D">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847" w:rsidRDefault="00D94847">
      <w:pPr>
        <w:spacing w:after="0" w:line="240" w:lineRule="auto"/>
      </w:pPr>
      <w:r>
        <w:separator/>
      </w:r>
    </w:p>
  </w:footnote>
  <w:footnote w:type="continuationSeparator" w:id="0">
    <w:p w:rsidR="00D94847" w:rsidRDefault="00D948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842CB"/>
    <w:multiLevelType w:val="hybridMultilevel"/>
    <w:tmpl w:val="F1366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7">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D0C6007"/>
    <w:multiLevelType w:val="multilevel"/>
    <w:tmpl w:val="8B3E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6C64B5B"/>
    <w:multiLevelType w:val="multilevel"/>
    <w:tmpl w:val="28B8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1"/>
  </w:num>
  <w:num w:numId="3">
    <w:abstractNumId w:val="12"/>
  </w:num>
  <w:num w:numId="4">
    <w:abstractNumId w:val="9"/>
  </w:num>
  <w:num w:numId="5">
    <w:abstractNumId w:val="16"/>
  </w:num>
  <w:num w:numId="6">
    <w:abstractNumId w:val="3"/>
  </w:num>
  <w:num w:numId="7">
    <w:abstractNumId w:val="25"/>
  </w:num>
  <w:num w:numId="8">
    <w:abstractNumId w:val="8"/>
  </w:num>
  <w:num w:numId="9">
    <w:abstractNumId w:val="2"/>
  </w:num>
  <w:num w:numId="10">
    <w:abstractNumId w:val="19"/>
  </w:num>
  <w:num w:numId="11">
    <w:abstractNumId w:val="24"/>
  </w:num>
  <w:num w:numId="12">
    <w:abstractNumId w:val="6"/>
  </w:num>
  <w:num w:numId="13">
    <w:abstractNumId w:val="21"/>
  </w:num>
  <w:num w:numId="14">
    <w:abstractNumId w:val="7"/>
  </w:num>
  <w:num w:numId="15">
    <w:abstractNumId w:val="13"/>
  </w:num>
  <w:num w:numId="16">
    <w:abstractNumId w:val="4"/>
  </w:num>
  <w:num w:numId="17">
    <w:abstractNumId w:val="20"/>
  </w:num>
  <w:num w:numId="18">
    <w:abstractNumId w:val="1"/>
  </w:num>
  <w:num w:numId="19">
    <w:abstractNumId w:val="10"/>
  </w:num>
  <w:num w:numId="20">
    <w:abstractNumId w:val="27"/>
  </w:num>
  <w:num w:numId="21">
    <w:abstractNumId w:val="26"/>
  </w:num>
  <w:num w:numId="22">
    <w:abstractNumId w:val="17"/>
  </w:num>
  <w:num w:numId="23">
    <w:abstractNumId w:val="28"/>
  </w:num>
  <w:num w:numId="24">
    <w:abstractNumId w:val="14"/>
  </w:num>
  <w:num w:numId="25">
    <w:abstractNumId w:val="23"/>
  </w:num>
  <w:num w:numId="26">
    <w:abstractNumId w:val="18"/>
  </w:num>
  <w:num w:numId="27">
    <w:abstractNumId w:val="0"/>
  </w:num>
  <w:num w:numId="28">
    <w:abstractNumId w:val="5"/>
  </w:num>
  <w:num w:numId="29">
    <w:abstractNumId w:val="22"/>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6412"/>
    <w:rsid w:val="000A7A68"/>
    <w:rsid w:val="000B77E6"/>
    <w:rsid w:val="000E1527"/>
    <w:rsid w:val="000E79A3"/>
    <w:rsid w:val="00102C3D"/>
    <w:rsid w:val="00114060"/>
    <w:rsid w:val="0011766E"/>
    <w:rsid w:val="00123230"/>
    <w:rsid w:val="00133B08"/>
    <w:rsid w:val="001506A3"/>
    <w:rsid w:val="00165459"/>
    <w:rsid w:val="001666DE"/>
    <w:rsid w:val="00170FF8"/>
    <w:rsid w:val="0019231F"/>
    <w:rsid w:val="001B7666"/>
    <w:rsid w:val="001D5BF2"/>
    <w:rsid w:val="0020342A"/>
    <w:rsid w:val="002036E2"/>
    <w:rsid w:val="002275FF"/>
    <w:rsid w:val="0023112D"/>
    <w:rsid w:val="00231AB5"/>
    <w:rsid w:val="00236000"/>
    <w:rsid w:val="00240FAB"/>
    <w:rsid w:val="002455B4"/>
    <w:rsid w:val="00265DFB"/>
    <w:rsid w:val="00277466"/>
    <w:rsid w:val="00291470"/>
    <w:rsid w:val="002A0636"/>
    <w:rsid w:val="002A7B06"/>
    <w:rsid w:val="002B21C5"/>
    <w:rsid w:val="002D1E27"/>
    <w:rsid w:val="002D7325"/>
    <w:rsid w:val="002F6D19"/>
    <w:rsid w:val="002F724E"/>
    <w:rsid w:val="00305470"/>
    <w:rsid w:val="0031426B"/>
    <w:rsid w:val="003172CE"/>
    <w:rsid w:val="003469F2"/>
    <w:rsid w:val="00350580"/>
    <w:rsid w:val="00357D55"/>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620B1"/>
    <w:rsid w:val="00470F37"/>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486F"/>
    <w:rsid w:val="0053424D"/>
    <w:rsid w:val="005404A6"/>
    <w:rsid w:val="00545005"/>
    <w:rsid w:val="00556523"/>
    <w:rsid w:val="005572BE"/>
    <w:rsid w:val="0056564D"/>
    <w:rsid w:val="005811B2"/>
    <w:rsid w:val="00587291"/>
    <w:rsid w:val="00594C07"/>
    <w:rsid w:val="00596485"/>
    <w:rsid w:val="006056EE"/>
    <w:rsid w:val="0063590B"/>
    <w:rsid w:val="006414DF"/>
    <w:rsid w:val="00650E4E"/>
    <w:rsid w:val="0067362A"/>
    <w:rsid w:val="00692E6D"/>
    <w:rsid w:val="0070068D"/>
    <w:rsid w:val="00711CE3"/>
    <w:rsid w:val="0072262F"/>
    <w:rsid w:val="0074672B"/>
    <w:rsid w:val="00756FDA"/>
    <w:rsid w:val="00770BF9"/>
    <w:rsid w:val="00776529"/>
    <w:rsid w:val="00785322"/>
    <w:rsid w:val="007A4DDF"/>
    <w:rsid w:val="007A7E6D"/>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57CE2"/>
    <w:rsid w:val="00873901"/>
    <w:rsid w:val="00874448"/>
    <w:rsid w:val="00877B77"/>
    <w:rsid w:val="0088796E"/>
    <w:rsid w:val="00892FF2"/>
    <w:rsid w:val="0089430E"/>
    <w:rsid w:val="008A74DB"/>
    <w:rsid w:val="008B34AE"/>
    <w:rsid w:val="008D645A"/>
    <w:rsid w:val="008E0ABA"/>
    <w:rsid w:val="008E18D9"/>
    <w:rsid w:val="008F1961"/>
    <w:rsid w:val="008F2040"/>
    <w:rsid w:val="0090374F"/>
    <w:rsid w:val="0090534C"/>
    <w:rsid w:val="0092013C"/>
    <w:rsid w:val="00920B54"/>
    <w:rsid w:val="00921861"/>
    <w:rsid w:val="009268A8"/>
    <w:rsid w:val="009429EB"/>
    <w:rsid w:val="00942F2C"/>
    <w:rsid w:val="00975A79"/>
    <w:rsid w:val="009B153E"/>
    <w:rsid w:val="009B34FE"/>
    <w:rsid w:val="009D5504"/>
    <w:rsid w:val="00A02180"/>
    <w:rsid w:val="00A021EC"/>
    <w:rsid w:val="00A22278"/>
    <w:rsid w:val="00A42CAE"/>
    <w:rsid w:val="00A47C15"/>
    <w:rsid w:val="00A64FF5"/>
    <w:rsid w:val="00AD1B61"/>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40207"/>
    <w:rsid w:val="00C41047"/>
    <w:rsid w:val="00C60987"/>
    <w:rsid w:val="00C61DCB"/>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933B7"/>
    <w:rsid w:val="00D94847"/>
    <w:rsid w:val="00DE00B2"/>
    <w:rsid w:val="00DF5CC1"/>
    <w:rsid w:val="00E1390D"/>
    <w:rsid w:val="00E309FF"/>
    <w:rsid w:val="00E32F40"/>
    <w:rsid w:val="00E34C05"/>
    <w:rsid w:val="00E41486"/>
    <w:rsid w:val="00E4326F"/>
    <w:rsid w:val="00E47A17"/>
    <w:rsid w:val="00E53730"/>
    <w:rsid w:val="00E66439"/>
    <w:rsid w:val="00E75358"/>
    <w:rsid w:val="00E86455"/>
    <w:rsid w:val="00E95870"/>
    <w:rsid w:val="00EA099B"/>
    <w:rsid w:val="00EA2A11"/>
    <w:rsid w:val="00EB29FE"/>
    <w:rsid w:val="00EE03AF"/>
    <w:rsid w:val="00EE28A7"/>
    <w:rsid w:val="00EF1E3E"/>
    <w:rsid w:val="00EF788C"/>
    <w:rsid w:val="00F32ADD"/>
    <w:rsid w:val="00F4400A"/>
    <w:rsid w:val="00F6383D"/>
    <w:rsid w:val="00F804E8"/>
    <w:rsid w:val="00F86988"/>
    <w:rsid w:val="00F947E8"/>
    <w:rsid w:val="00FA3F08"/>
    <w:rsid w:val="00FA5917"/>
    <w:rsid w:val="00FA5FDE"/>
    <w:rsid w:val="00FA76A4"/>
    <w:rsid w:val="00FB3FAB"/>
    <w:rsid w:val="00FB6652"/>
    <w:rsid w:val="00FC59B7"/>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paragraph" w:styleId="z-TopofForm">
    <w:name w:val="HTML Top of Form"/>
    <w:basedOn w:val="Normal"/>
    <w:next w:val="Normal"/>
    <w:link w:val="z-TopofFormChar"/>
    <w:hidden/>
    <w:uiPriority w:val="99"/>
    <w:semiHidden/>
    <w:unhideWhenUsed/>
    <w:rsid w:val="0053424D"/>
    <w:pPr>
      <w:pBdr>
        <w:bottom w:val="single" w:sz="6" w:space="1" w:color="auto"/>
      </w:pBdr>
      <w:spacing w:after="0" w:line="240" w:lineRule="auto"/>
      <w:jc w:val="center"/>
    </w:pPr>
    <w:rPr>
      <w:rFonts w:ascii="Arial" w:hAnsi="Arial"/>
      <w:vanish/>
      <w:sz w:val="16"/>
      <w:szCs w:val="16"/>
      <w:lang w:val="en-US"/>
    </w:rPr>
  </w:style>
  <w:style w:type="character" w:customStyle="1" w:styleId="z-TopofFormChar">
    <w:name w:val="z-Top of Form Char"/>
    <w:basedOn w:val="DefaultParagraphFont"/>
    <w:link w:val="z-TopofForm"/>
    <w:uiPriority w:val="99"/>
    <w:semiHidden/>
    <w:rsid w:val="0053424D"/>
    <w:rPr>
      <w:rFonts w:ascii="Arial" w:eastAsia="Times New Roman" w:hAnsi="Arial" w:cs="Arial"/>
      <w:vanish/>
      <w:sz w:val="16"/>
      <w:szCs w:val="16"/>
    </w:rPr>
  </w:style>
  <w:style w:type="paragraph" w:customStyle="1" w:styleId="placeholder">
    <w:name w:val="placeholder"/>
    <w:basedOn w:val="Normal"/>
    <w:rsid w:val="0053424D"/>
    <w:pPr>
      <w:spacing w:before="100" w:beforeAutospacing="1" w:after="100" w:afterAutospacing="1" w:line="240" w:lineRule="auto"/>
    </w:pPr>
    <w:rPr>
      <w:rFonts w:ascii="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53424D"/>
    <w:pPr>
      <w:pBdr>
        <w:top w:val="single" w:sz="6" w:space="1" w:color="auto"/>
      </w:pBdr>
      <w:spacing w:after="0" w:line="240" w:lineRule="auto"/>
      <w:jc w:val="center"/>
    </w:pPr>
    <w:rPr>
      <w:rFonts w:ascii="Arial" w:hAnsi="Arial"/>
      <w:vanish/>
      <w:sz w:val="16"/>
      <w:szCs w:val="16"/>
      <w:lang w:val="en-US"/>
    </w:rPr>
  </w:style>
  <w:style w:type="character" w:customStyle="1" w:styleId="z-BottomofFormChar">
    <w:name w:val="z-Bottom of Form Char"/>
    <w:basedOn w:val="DefaultParagraphFont"/>
    <w:link w:val="z-BottomofForm"/>
    <w:uiPriority w:val="99"/>
    <w:semiHidden/>
    <w:rsid w:val="0053424D"/>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paragraph" w:styleId="z-TopofForm">
    <w:name w:val="HTML Top of Form"/>
    <w:basedOn w:val="Normal"/>
    <w:next w:val="Normal"/>
    <w:link w:val="z-TopofFormChar"/>
    <w:hidden/>
    <w:uiPriority w:val="99"/>
    <w:semiHidden/>
    <w:unhideWhenUsed/>
    <w:rsid w:val="0053424D"/>
    <w:pPr>
      <w:pBdr>
        <w:bottom w:val="single" w:sz="6" w:space="1" w:color="auto"/>
      </w:pBdr>
      <w:spacing w:after="0" w:line="240" w:lineRule="auto"/>
      <w:jc w:val="center"/>
    </w:pPr>
    <w:rPr>
      <w:rFonts w:ascii="Arial" w:hAnsi="Arial"/>
      <w:vanish/>
      <w:sz w:val="16"/>
      <w:szCs w:val="16"/>
      <w:lang w:val="en-US"/>
    </w:rPr>
  </w:style>
  <w:style w:type="character" w:customStyle="1" w:styleId="z-TopofFormChar">
    <w:name w:val="z-Top of Form Char"/>
    <w:basedOn w:val="DefaultParagraphFont"/>
    <w:link w:val="z-TopofForm"/>
    <w:uiPriority w:val="99"/>
    <w:semiHidden/>
    <w:rsid w:val="0053424D"/>
    <w:rPr>
      <w:rFonts w:ascii="Arial" w:eastAsia="Times New Roman" w:hAnsi="Arial" w:cs="Arial"/>
      <w:vanish/>
      <w:sz w:val="16"/>
      <w:szCs w:val="16"/>
    </w:rPr>
  </w:style>
  <w:style w:type="paragraph" w:customStyle="1" w:styleId="placeholder">
    <w:name w:val="placeholder"/>
    <w:basedOn w:val="Normal"/>
    <w:rsid w:val="0053424D"/>
    <w:pPr>
      <w:spacing w:before="100" w:beforeAutospacing="1" w:after="100" w:afterAutospacing="1" w:line="240" w:lineRule="auto"/>
    </w:pPr>
    <w:rPr>
      <w:rFonts w:ascii="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53424D"/>
    <w:pPr>
      <w:pBdr>
        <w:top w:val="single" w:sz="6" w:space="1" w:color="auto"/>
      </w:pBdr>
      <w:spacing w:after="0" w:line="240" w:lineRule="auto"/>
      <w:jc w:val="center"/>
    </w:pPr>
    <w:rPr>
      <w:rFonts w:ascii="Arial" w:hAnsi="Arial"/>
      <w:vanish/>
      <w:sz w:val="16"/>
      <w:szCs w:val="16"/>
      <w:lang w:val="en-US"/>
    </w:rPr>
  </w:style>
  <w:style w:type="character" w:customStyle="1" w:styleId="z-BottomofFormChar">
    <w:name w:val="z-Bottom of Form Char"/>
    <w:basedOn w:val="DefaultParagraphFont"/>
    <w:link w:val="z-BottomofForm"/>
    <w:uiPriority w:val="99"/>
    <w:semiHidden/>
    <w:rsid w:val="0053424D"/>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6191880">
      <w:bodyDiv w:val="1"/>
      <w:marLeft w:val="0"/>
      <w:marRight w:val="0"/>
      <w:marTop w:val="0"/>
      <w:marBottom w:val="0"/>
      <w:divBdr>
        <w:top w:val="none" w:sz="0" w:space="0" w:color="auto"/>
        <w:left w:val="none" w:sz="0" w:space="0" w:color="auto"/>
        <w:bottom w:val="none" w:sz="0" w:space="0" w:color="auto"/>
        <w:right w:val="none" w:sz="0" w:space="0" w:color="auto"/>
      </w:divBdr>
      <w:divsChild>
        <w:div w:id="1648968870">
          <w:blockQuote w:val="1"/>
          <w:marLeft w:val="720"/>
          <w:marRight w:val="720"/>
          <w:marTop w:val="100"/>
          <w:marBottom w:val="100"/>
          <w:divBdr>
            <w:top w:val="none" w:sz="0" w:space="0" w:color="auto"/>
            <w:left w:val="none" w:sz="0" w:space="0" w:color="auto"/>
            <w:bottom w:val="none" w:sz="0" w:space="0" w:color="auto"/>
            <w:right w:val="none" w:sz="0" w:space="0" w:color="auto"/>
          </w:divBdr>
        </w:div>
        <w:div w:id="994601368">
          <w:blockQuote w:val="1"/>
          <w:marLeft w:val="720"/>
          <w:marRight w:val="720"/>
          <w:marTop w:val="100"/>
          <w:marBottom w:val="100"/>
          <w:divBdr>
            <w:top w:val="none" w:sz="0" w:space="0" w:color="auto"/>
            <w:left w:val="none" w:sz="0" w:space="0" w:color="auto"/>
            <w:bottom w:val="none" w:sz="0" w:space="0" w:color="auto"/>
            <w:right w:val="none" w:sz="0" w:space="0" w:color="auto"/>
          </w:divBdr>
        </w:div>
        <w:div w:id="3227041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35021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031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2717420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580404629">
      <w:bodyDiv w:val="1"/>
      <w:marLeft w:val="0"/>
      <w:marRight w:val="0"/>
      <w:marTop w:val="0"/>
      <w:marBottom w:val="0"/>
      <w:divBdr>
        <w:top w:val="none" w:sz="0" w:space="0" w:color="auto"/>
        <w:left w:val="none" w:sz="0" w:space="0" w:color="auto"/>
        <w:bottom w:val="none" w:sz="0" w:space="0" w:color="auto"/>
        <w:right w:val="none" w:sz="0" w:space="0" w:color="auto"/>
      </w:divBdr>
      <w:divsChild>
        <w:div w:id="1685011901">
          <w:marLeft w:val="0"/>
          <w:marRight w:val="0"/>
          <w:marTop w:val="0"/>
          <w:marBottom w:val="0"/>
          <w:divBdr>
            <w:top w:val="none" w:sz="0" w:space="0" w:color="auto"/>
            <w:left w:val="none" w:sz="0" w:space="0" w:color="auto"/>
            <w:bottom w:val="none" w:sz="0" w:space="0" w:color="auto"/>
            <w:right w:val="none" w:sz="0" w:space="0" w:color="auto"/>
          </w:divBdr>
          <w:divsChild>
            <w:div w:id="2080706947">
              <w:marLeft w:val="0"/>
              <w:marRight w:val="0"/>
              <w:marTop w:val="0"/>
              <w:marBottom w:val="0"/>
              <w:divBdr>
                <w:top w:val="none" w:sz="0" w:space="0" w:color="auto"/>
                <w:left w:val="none" w:sz="0" w:space="0" w:color="auto"/>
                <w:bottom w:val="none" w:sz="0" w:space="0" w:color="auto"/>
                <w:right w:val="none" w:sz="0" w:space="0" w:color="auto"/>
              </w:divBdr>
              <w:divsChild>
                <w:div w:id="1182279783">
                  <w:marLeft w:val="0"/>
                  <w:marRight w:val="0"/>
                  <w:marTop w:val="0"/>
                  <w:marBottom w:val="0"/>
                  <w:divBdr>
                    <w:top w:val="none" w:sz="0" w:space="0" w:color="auto"/>
                    <w:left w:val="none" w:sz="0" w:space="0" w:color="auto"/>
                    <w:bottom w:val="none" w:sz="0" w:space="0" w:color="auto"/>
                    <w:right w:val="none" w:sz="0" w:space="0" w:color="auto"/>
                  </w:divBdr>
                  <w:divsChild>
                    <w:div w:id="1080368562">
                      <w:marLeft w:val="0"/>
                      <w:marRight w:val="0"/>
                      <w:marTop w:val="0"/>
                      <w:marBottom w:val="0"/>
                      <w:divBdr>
                        <w:top w:val="none" w:sz="0" w:space="0" w:color="auto"/>
                        <w:left w:val="none" w:sz="0" w:space="0" w:color="auto"/>
                        <w:bottom w:val="none" w:sz="0" w:space="0" w:color="auto"/>
                        <w:right w:val="none" w:sz="0" w:space="0" w:color="auto"/>
                      </w:divBdr>
                      <w:divsChild>
                        <w:div w:id="1948464469">
                          <w:marLeft w:val="0"/>
                          <w:marRight w:val="0"/>
                          <w:marTop w:val="0"/>
                          <w:marBottom w:val="0"/>
                          <w:divBdr>
                            <w:top w:val="none" w:sz="0" w:space="0" w:color="auto"/>
                            <w:left w:val="none" w:sz="0" w:space="0" w:color="auto"/>
                            <w:bottom w:val="none" w:sz="0" w:space="0" w:color="auto"/>
                            <w:right w:val="none" w:sz="0" w:space="0" w:color="auto"/>
                          </w:divBdr>
                          <w:divsChild>
                            <w:div w:id="1838111483">
                              <w:marLeft w:val="0"/>
                              <w:marRight w:val="0"/>
                              <w:marTop w:val="0"/>
                              <w:marBottom w:val="0"/>
                              <w:divBdr>
                                <w:top w:val="none" w:sz="0" w:space="0" w:color="auto"/>
                                <w:left w:val="none" w:sz="0" w:space="0" w:color="auto"/>
                                <w:bottom w:val="none" w:sz="0" w:space="0" w:color="auto"/>
                                <w:right w:val="none" w:sz="0" w:space="0" w:color="auto"/>
                              </w:divBdr>
                              <w:divsChild>
                                <w:div w:id="846938980">
                                  <w:marLeft w:val="0"/>
                                  <w:marRight w:val="0"/>
                                  <w:marTop w:val="0"/>
                                  <w:marBottom w:val="0"/>
                                  <w:divBdr>
                                    <w:top w:val="none" w:sz="0" w:space="0" w:color="auto"/>
                                    <w:left w:val="none" w:sz="0" w:space="0" w:color="auto"/>
                                    <w:bottom w:val="none" w:sz="0" w:space="0" w:color="auto"/>
                                    <w:right w:val="none" w:sz="0" w:space="0" w:color="auto"/>
                                  </w:divBdr>
                                  <w:divsChild>
                                    <w:div w:id="2081366513">
                                      <w:marLeft w:val="0"/>
                                      <w:marRight w:val="0"/>
                                      <w:marTop w:val="0"/>
                                      <w:marBottom w:val="0"/>
                                      <w:divBdr>
                                        <w:top w:val="none" w:sz="0" w:space="0" w:color="auto"/>
                                        <w:left w:val="none" w:sz="0" w:space="0" w:color="auto"/>
                                        <w:bottom w:val="none" w:sz="0" w:space="0" w:color="auto"/>
                                        <w:right w:val="none" w:sz="0" w:space="0" w:color="auto"/>
                                      </w:divBdr>
                                      <w:divsChild>
                                        <w:div w:id="736636581">
                                          <w:marLeft w:val="0"/>
                                          <w:marRight w:val="0"/>
                                          <w:marTop w:val="0"/>
                                          <w:marBottom w:val="0"/>
                                          <w:divBdr>
                                            <w:top w:val="none" w:sz="0" w:space="0" w:color="auto"/>
                                            <w:left w:val="none" w:sz="0" w:space="0" w:color="auto"/>
                                            <w:bottom w:val="none" w:sz="0" w:space="0" w:color="auto"/>
                                            <w:right w:val="none" w:sz="0" w:space="0" w:color="auto"/>
                                          </w:divBdr>
                                          <w:divsChild>
                                            <w:div w:id="4537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398209">
                          <w:marLeft w:val="0"/>
                          <w:marRight w:val="0"/>
                          <w:marTop w:val="0"/>
                          <w:marBottom w:val="0"/>
                          <w:divBdr>
                            <w:top w:val="none" w:sz="0" w:space="0" w:color="auto"/>
                            <w:left w:val="none" w:sz="0" w:space="0" w:color="auto"/>
                            <w:bottom w:val="none" w:sz="0" w:space="0" w:color="auto"/>
                            <w:right w:val="none" w:sz="0" w:space="0" w:color="auto"/>
                          </w:divBdr>
                          <w:divsChild>
                            <w:div w:id="1161579634">
                              <w:marLeft w:val="0"/>
                              <w:marRight w:val="0"/>
                              <w:marTop w:val="0"/>
                              <w:marBottom w:val="0"/>
                              <w:divBdr>
                                <w:top w:val="none" w:sz="0" w:space="0" w:color="auto"/>
                                <w:left w:val="none" w:sz="0" w:space="0" w:color="auto"/>
                                <w:bottom w:val="none" w:sz="0" w:space="0" w:color="auto"/>
                                <w:right w:val="none" w:sz="0" w:space="0" w:color="auto"/>
                              </w:divBdr>
                              <w:divsChild>
                                <w:div w:id="1281956834">
                                  <w:marLeft w:val="0"/>
                                  <w:marRight w:val="0"/>
                                  <w:marTop w:val="0"/>
                                  <w:marBottom w:val="0"/>
                                  <w:divBdr>
                                    <w:top w:val="none" w:sz="0" w:space="0" w:color="auto"/>
                                    <w:left w:val="none" w:sz="0" w:space="0" w:color="auto"/>
                                    <w:bottom w:val="none" w:sz="0" w:space="0" w:color="auto"/>
                                    <w:right w:val="none" w:sz="0" w:space="0" w:color="auto"/>
                                  </w:divBdr>
                                  <w:divsChild>
                                    <w:div w:id="1994403705">
                                      <w:marLeft w:val="0"/>
                                      <w:marRight w:val="0"/>
                                      <w:marTop w:val="0"/>
                                      <w:marBottom w:val="0"/>
                                      <w:divBdr>
                                        <w:top w:val="none" w:sz="0" w:space="0" w:color="auto"/>
                                        <w:left w:val="none" w:sz="0" w:space="0" w:color="auto"/>
                                        <w:bottom w:val="none" w:sz="0" w:space="0" w:color="auto"/>
                                        <w:right w:val="none" w:sz="0" w:space="0" w:color="auto"/>
                                      </w:divBdr>
                                      <w:divsChild>
                                        <w:div w:id="1924876533">
                                          <w:marLeft w:val="0"/>
                                          <w:marRight w:val="0"/>
                                          <w:marTop w:val="0"/>
                                          <w:marBottom w:val="0"/>
                                          <w:divBdr>
                                            <w:top w:val="none" w:sz="0" w:space="0" w:color="auto"/>
                                            <w:left w:val="none" w:sz="0" w:space="0" w:color="auto"/>
                                            <w:bottom w:val="none" w:sz="0" w:space="0" w:color="auto"/>
                                            <w:right w:val="none" w:sz="0" w:space="0" w:color="auto"/>
                                          </w:divBdr>
                                          <w:divsChild>
                                            <w:div w:id="1859738310">
                                              <w:marLeft w:val="0"/>
                                              <w:marRight w:val="0"/>
                                              <w:marTop w:val="0"/>
                                              <w:marBottom w:val="0"/>
                                              <w:divBdr>
                                                <w:top w:val="none" w:sz="0" w:space="0" w:color="auto"/>
                                                <w:left w:val="none" w:sz="0" w:space="0" w:color="auto"/>
                                                <w:bottom w:val="none" w:sz="0" w:space="0" w:color="auto"/>
                                                <w:right w:val="none" w:sz="0" w:space="0" w:color="auto"/>
                                              </w:divBdr>
                                              <w:divsChild>
                                                <w:div w:id="55640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3900486">
                          <w:marLeft w:val="0"/>
                          <w:marRight w:val="0"/>
                          <w:marTop w:val="0"/>
                          <w:marBottom w:val="0"/>
                          <w:divBdr>
                            <w:top w:val="none" w:sz="0" w:space="0" w:color="auto"/>
                            <w:left w:val="none" w:sz="0" w:space="0" w:color="auto"/>
                            <w:bottom w:val="none" w:sz="0" w:space="0" w:color="auto"/>
                            <w:right w:val="none" w:sz="0" w:space="0" w:color="auto"/>
                          </w:divBdr>
                          <w:divsChild>
                            <w:div w:id="607128053">
                              <w:marLeft w:val="0"/>
                              <w:marRight w:val="0"/>
                              <w:marTop w:val="0"/>
                              <w:marBottom w:val="0"/>
                              <w:divBdr>
                                <w:top w:val="none" w:sz="0" w:space="0" w:color="auto"/>
                                <w:left w:val="none" w:sz="0" w:space="0" w:color="auto"/>
                                <w:bottom w:val="none" w:sz="0" w:space="0" w:color="auto"/>
                                <w:right w:val="none" w:sz="0" w:space="0" w:color="auto"/>
                              </w:divBdr>
                              <w:divsChild>
                                <w:div w:id="2066905598">
                                  <w:marLeft w:val="0"/>
                                  <w:marRight w:val="0"/>
                                  <w:marTop w:val="0"/>
                                  <w:marBottom w:val="0"/>
                                  <w:divBdr>
                                    <w:top w:val="none" w:sz="0" w:space="0" w:color="auto"/>
                                    <w:left w:val="none" w:sz="0" w:space="0" w:color="auto"/>
                                    <w:bottom w:val="none" w:sz="0" w:space="0" w:color="auto"/>
                                    <w:right w:val="none" w:sz="0" w:space="0" w:color="auto"/>
                                  </w:divBdr>
                                  <w:divsChild>
                                    <w:div w:id="1435594226">
                                      <w:marLeft w:val="0"/>
                                      <w:marRight w:val="0"/>
                                      <w:marTop w:val="0"/>
                                      <w:marBottom w:val="0"/>
                                      <w:divBdr>
                                        <w:top w:val="none" w:sz="0" w:space="0" w:color="auto"/>
                                        <w:left w:val="none" w:sz="0" w:space="0" w:color="auto"/>
                                        <w:bottom w:val="none" w:sz="0" w:space="0" w:color="auto"/>
                                        <w:right w:val="none" w:sz="0" w:space="0" w:color="auto"/>
                                      </w:divBdr>
                                      <w:divsChild>
                                        <w:div w:id="1148791670">
                                          <w:marLeft w:val="0"/>
                                          <w:marRight w:val="0"/>
                                          <w:marTop w:val="0"/>
                                          <w:marBottom w:val="0"/>
                                          <w:divBdr>
                                            <w:top w:val="none" w:sz="0" w:space="0" w:color="auto"/>
                                            <w:left w:val="none" w:sz="0" w:space="0" w:color="auto"/>
                                            <w:bottom w:val="none" w:sz="0" w:space="0" w:color="auto"/>
                                            <w:right w:val="none" w:sz="0" w:space="0" w:color="auto"/>
                                          </w:divBdr>
                                          <w:divsChild>
                                            <w:div w:id="1244298824">
                                              <w:marLeft w:val="0"/>
                                              <w:marRight w:val="0"/>
                                              <w:marTop w:val="0"/>
                                              <w:marBottom w:val="0"/>
                                              <w:divBdr>
                                                <w:top w:val="none" w:sz="0" w:space="0" w:color="auto"/>
                                                <w:left w:val="none" w:sz="0" w:space="0" w:color="auto"/>
                                                <w:bottom w:val="none" w:sz="0" w:space="0" w:color="auto"/>
                                                <w:right w:val="none" w:sz="0" w:space="0" w:color="auto"/>
                                              </w:divBdr>
                                              <w:divsChild>
                                                <w:div w:id="569816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309184">
                                                  <w:blockQuote w:val="1"/>
                                                  <w:marLeft w:val="720"/>
                                                  <w:marRight w:val="720"/>
                                                  <w:marTop w:val="100"/>
                                                  <w:marBottom w:val="100"/>
                                                  <w:divBdr>
                                                    <w:top w:val="none" w:sz="0" w:space="0" w:color="auto"/>
                                                    <w:left w:val="none" w:sz="0" w:space="0" w:color="auto"/>
                                                    <w:bottom w:val="none" w:sz="0" w:space="0" w:color="auto"/>
                                                    <w:right w:val="none" w:sz="0" w:space="0" w:color="auto"/>
                                                  </w:divBdr>
                                                </w:div>
                                                <w:div w:id="51390350">
                                                  <w:blockQuote w:val="1"/>
                                                  <w:marLeft w:val="720"/>
                                                  <w:marRight w:val="720"/>
                                                  <w:marTop w:val="100"/>
                                                  <w:marBottom w:val="100"/>
                                                  <w:divBdr>
                                                    <w:top w:val="none" w:sz="0" w:space="0" w:color="auto"/>
                                                    <w:left w:val="none" w:sz="0" w:space="0" w:color="auto"/>
                                                    <w:bottom w:val="none" w:sz="0" w:space="0" w:color="auto"/>
                                                    <w:right w:val="none" w:sz="0" w:space="0" w:color="auto"/>
                                                  </w:divBdr>
                                                </w:div>
                                                <w:div w:id="290298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214320">
                                                  <w:blockQuote w:val="1"/>
                                                  <w:marLeft w:val="720"/>
                                                  <w:marRight w:val="720"/>
                                                  <w:marTop w:val="100"/>
                                                  <w:marBottom w:val="100"/>
                                                  <w:divBdr>
                                                    <w:top w:val="none" w:sz="0" w:space="0" w:color="auto"/>
                                                    <w:left w:val="none" w:sz="0" w:space="0" w:color="auto"/>
                                                    <w:bottom w:val="none" w:sz="0" w:space="0" w:color="auto"/>
                                                    <w:right w:val="none" w:sz="0" w:space="0" w:color="auto"/>
                                                  </w:divBdr>
                                                </w:div>
                                                <w:div w:id="931863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8449714">
                          <w:marLeft w:val="0"/>
                          <w:marRight w:val="0"/>
                          <w:marTop w:val="0"/>
                          <w:marBottom w:val="0"/>
                          <w:divBdr>
                            <w:top w:val="none" w:sz="0" w:space="0" w:color="auto"/>
                            <w:left w:val="none" w:sz="0" w:space="0" w:color="auto"/>
                            <w:bottom w:val="none" w:sz="0" w:space="0" w:color="auto"/>
                            <w:right w:val="none" w:sz="0" w:space="0" w:color="auto"/>
                          </w:divBdr>
                          <w:divsChild>
                            <w:div w:id="481044755">
                              <w:marLeft w:val="0"/>
                              <w:marRight w:val="0"/>
                              <w:marTop w:val="0"/>
                              <w:marBottom w:val="0"/>
                              <w:divBdr>
                                <w:top w:val="none" w:sz="0" w:space="0" w:color="auto"/>
                                <w:left w:val="none" w:sz="0" w:space="0" w:color="auto"/>
                                <w:bottom w:val="none" w:sz="0" w:space="0" w:color="auto"/>
                                <w:right w:val="none" w:sz="0" w:space="0" w:color="auto"/>
                              </w:divBdr>
                              <w:divsChild>
                                <w:div w:id="749734847">
                                  <w:marLeft w:val="0"/>
                                  <w:marRight w:val="0"/>
                                  <w:marTop w:val="0"/>
                                  <w:marBottom w:val="0"/>
                                  <w:divBdr>
                                    <w:top w:val="none" w:sz="0" w:space="0" w:color="auto"/>
                                    <w:left w:val="none" w:sz="0" w:space="0" w:color="auto"/>
                                    <w:bottom w:val="none" w:sz="0" w:space="0" w:color="auto"/>
                                    <w:right w:val="none" w:sz="0" w:space="0" w:color="auto"/>
                                  </w:divBdr>
                                  <w:divsChild>
                                    <w:div w:id="1662390034">
                                      <w:marLeft w:val="0"/>
                                      <w:marRight w:val="0"/>
                                      <w:marTop w:val="0"/>
                                      <w:marBottom w:val="0"/>
                                      <w:divBdr>
                                        <w:top w:val="none" w:sz="0" w:space="0" w:color="auto"/>
                                        <w:left w:val="none" w:sz="0" w:space="0" w:color="auto"/>
                                        <w:bottom w:val="none" w:sz="0" w:space="0" w:color="auto"/>
                                        <w:right w:val="none" w:sz="0" w:space="0" w:color="auto"/>
                                      </w:divBdr>
                                      <w:divsChild>
                                        <w:div w:id="1600791190">
                                          <w:marLeft w:val="0"/>
                                          <w:marRight w:val="0"/>
                                          <w:marTop w:val="0"/>
                                          <w:marBottom w:val="0"/>
                                          <w:divBdr>
                                            <w:top w:val="none" w:sz="0" w:space="0" w:color="auto"/>
                                            <w:left w:val="none" w:sz="0" w:space="0" w:color="auto"/>
                                            <w:bottom w:val="none" w:sz="0" w:space="0" w:color="auto"/>
                                            <w:right w:val="none" w:sz="0" w:space="0" w:color="auto"/>
                                          </w:divBdr>
                                          <w:divsChild>
                                            <w:div w:id="303779741">
                                              <w:marLeft w:val="0"/>
                                              <w:marRight w:val="0"/>
                                              <w:marTop w:val="0"/>
                                              <w:marBottom w:val="0"/>
                                              <w:divBdr>
                                                <w:top w:val="none" w:sz="0" w:space="0" w:color="auto"/>
                                                <w:left w:val="none" w:sz="0" w:space="0" w:color="auto"/>
                                                <w:bottom w:val="none" w:sz="0" w:space="0" w:color="auto"/>
                                                <w:right w:val="none" w:sz="0" w:space="0" w:color="auto"/>
                                              </w:divBdr>
                                              <w:divsChild>
                                                <w:div w:id="56977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383134">
                          <w:marLeft w:val="0"/>
                          <w:marRight w:val="0"/>
                          <w:marTop w:val="0"/>
                          <w:marBottom w:val="0"/>
                          <w:divBdr>
                            <w:top w:val="none" w:sz="0" w:space="0" w:color="auto"/>
                            <w:left w:val="none" w:sz="0" w:space="0" w:color="auto"/>
                            <w:bottom w:val="none" w:sz="0" w:space="0" w:color="auto"/>
                            <w:right w:val="none" w:sz="0" w:space="0" w:color="auto"/>
                          </w:divBdr>
                          <w:divsChild>
                            <w:div w:id="914826863">
                              <w:marLeft w:val="0"/>
                              <w:marRight w:val="0"/>
                              <w:marTop w:val="0"/>
                              <w:marBottom w:val="0"/>
                              <w:divBdr>
                                <w:top w:val="none" w:sz="0" w:space="0" w:color="auto"/>
                                <w:left w:val="none" w:sz="0" w:space="0" w:color="auto"/>
                                <w:bottom w:val="none" w:sz="0" w:space="0" w:color="auto"/>
                                <w:right w:val="none" w:sz="0" w:space="0" w:color="auto"/>
                              </w:divBdr>
                              <w:divsChild>
                                <w:div w:id="972171849">
                                  <w:marLeft w:val="0"/>
                                  <w:marRight w:val="0"/>
                                  <w:marTop w:val="0"/>
                                  <w:marBottom w:val="0"/>
                                  <w:divBdr>
                                    <w:top w:val="none" w:sz="0" w:space="0" w:color="auto"/>
                                    <w:left w:val="none" w:sz="0" w:space="0" w:color="auto"/>
                                    <w:bottom w:val="none" w:sz="0" w:space="0" w:color="auto"/>
                                    <w:right w:val="none" w:sz="0" w:space="0" w:color="auto"/>
                                  </w:divBdr>
                                  <w:divsChild>
                                    <w:div w:id="1679191206">
                                      <w:marLeft w:val="0"/>
                                      <w:marRight w:val="0"/>
                                      <w:marTop w:val="0"/>
                                      <w:marBottom w:val="0"/>
                                      <w:divBdr>
                                        <w:top w:val="none" w:sz="0" w:space="0" w:color="auto"/>
                                        <w:left w:val="none" w:sz="0" w:space="0" w:color="auto"/>
                                        <w:bottom w:val="none" w:sz="0" w:space="0" w:color="auto"/>
                                        <w:right w:val="none" w:sz="0" w:space="0" w:color="auto"/>
                                      </w:divBdr>
                                      <w:divsChild>
                                        <w:div w:id="568073944">
                                          <w:marLeft w:val="0"/>
                                          <w:marRight w:val="0"/>
                                          <w:marTop w:val="0"/>
                                          <w:marBottom w:val="0"/>
                                          <w:divBdr>
                                            <w:top w:val="none" w:sz="0" w:space="0" w:color="auto"/>
                                            <w:left w:val="none" w:sz="0" w:space="0" w:color="auto"/>
                                            <w:bottom w:val="none" w:sz="0" w:space="0" w:color="auto"/>
                                            <w:right w:val="none" w:sz="0" w:space="0" w:color="auto"/>
                                          </w:divBdr>
                                          <w:divsChild>
                                            <w:div w:id="11656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16821">
                          <w:marLeft w:val="0"/>
                          <w:marRight w:val="0"/>
                          <w:marTop w:val="0"/>
                          <w:marBottom w:val="0"/>
                          <w:divBdr>
                            <w:top w:val="none" w:sz="0" w:space="0" w:color="auto"/>
                            <w:left w:val="none" w:sz="0" w:space="0" w:color="auto"/>
                            <w:bottom w:val="none" w:sz="0" w:space="0" w:color="auto"/>
                            <w:right w:val="none" w:sz="0" w:space="0" w:color="auto"/>
                          </w:divBdr>
                          <w:divsChild>
                            <w:div w:id="260722594">
                              <w:marLeft w:val="0"/>
                              <w:marRight w:val="0"/>
                              <w:marTop w:val="0"/>
                              <w:marBottom w:val="0"/>
                              <w:divBdr>
                                <w:top w:val="none" w:sz="0" w:space="0" w:color="auto"/>
                                <w:left w:val="none" w:sz="0" w:space="0" w:color="auto"/>
                                <w:bottom w:val="none" w:sz="0" w:space="0" w:color="auto"/>
                                <w:right w:val="none" w:sz="0" w:space="0" w:color="auto"/>
                              </w:divBdr>
                              <w:divsChild>
                                <w:div w:id="340202347">
                                  <w:marLeft w:val="0"/>
                                  <w:marRight w:val="0"/>
                                  <w:marTop w:val="0"/>
                                  <w:marBottom w:val="0"/>
                                  <w:divBdr>
                                    <w:top w:val="none" w:sz="0" w:space="0" w:color="auto"/>
                                    <w:left w:val="none" w:sz="0" w:space="0" w:color="auto"/>
                                    <w:bottom w:val="none" w:sz="0" w:space="0" w:color="auto"/>
                                    <w:right w:val="none" w:sz="0" w:space="0" w:color="auto"/>
                                  </w:divBdr>
                                  <w:divsChild>
                                    <w:div w:id="1174226389">
                                      <w:marLeft w:val="0"/>
                                      <w:marRight w:val="0"/>
                                      <w:marTop w:val="0"/>
                                      <w:marBottom w:val="0"/>
                                      <w:divBdr>
                                        <w:top w:val="none" w:sz="0" w:space="0" w:color="auto"/>
                                        <w:left w:val="none" w:sz="0" w:space="0" w:color="auto"/>
                                        <w:bottom w:val="none" w:sz="0" w:space="0" w:color="auto"/>
                                        <w:right w:val="none" w:sz="0" w:space="0" w:color="auto"/>
                                      </w:divBdr>
                                      <w:divsChild>
                                        <w:div w:id="1237473508">
                                          <w:marLeft w:val="0"/>
                                          <w:marRight w:val="0"/>
                                          <w:marTop w:val="0"/>
                                          <w:marBottom w:val="0"/>
                                          <w:divBdr>
                                            <w:top w:val="none" w:sz="0" w:space="0" w:color="auto"/>
                                            <w:left w:val="none" w:sz="0" w:space="0" w:color="auto"/>
                                            <w:bottom w:val="none" w:sz="0" w:space="0" w:color="auto"/>
                                            <w:right w:val="none" w:sz="0" w:space="0" w:color="auto"/>
                                          </w:divBdr>
                                          <w:divsChild>
                                            <w:div w:id="1383365376">
                                              <w:marLeft w:val="0"/>
                                              <w:marRight w:val="0"/>
                                              <w:marTop w:val="0"/>
                                              <w:marBottom w:val="0"/>
                                              <w:divBdr>
                                                <w:top w:val="none" w:sz="0" w:space="0" w:color="auto"/>
                                                <w:left w:val="none" w:sz="0" w:space="0" w:color="auto"/>
                                                <w:bottom w:val="none" w:sz="0" w:space="0" w:color="auto"/>
                                                <w:right w:val="none" w:sz="0" w:space="0" w:color="auto"/>
                                              </w:divBdr>
                                              <w:divsChild>
                                                <w:div w:id="175303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051971">
                          <w:marLeft w:val="0"/>
                          <w:marRight w:val="0"/>
                          <w:marTop w:val="0"/>
                          <w:marBottom w:val="0"/>
                          <w:divBdr>
                            <w:top w:val="none" w:sz="0" w:space="0" w:color="auto"/>
                            <w:left w:val="none" w:sz="0" w:space="0" w:color="auto"/>
                            <w:bottom w:val="none" w:sz="0" w:space="0" w:color="auto"/>
                            <w:right w:val="none" w:sz="0" w:space="0" w:color="auto"/>
                          </w:divBdr>
                          <w:divsChild>
                            <w:div w:id="634289179">
                              <w:marLeft w:val="0"/>
                              <w:marRight w:val="0"/>
                              <w:marTop w:val="0"/>
                              <w:marBottom w:val="0"/>
                              <w:divBdr>
                                <w:top w:val="none" w:sz="0" w:space="0" w:color="auto"/>
                                <w:left w:val="none" w:sz="0" w:space="0" w:color="auto"/>
                                <w:bottom w:val="none" w:sz="0" w:space="0" w:color="auto"/>
                                <w:right w:val="none" w:sz="0" w:space="0" w:color="auto"/>
                              </w:divBdr>
                              <w:divsChild>
                                <w:div w:id="1616715993">
                                  <w:marLeft w:val="0"/>
                                  <w:marRight w:val="0"/>
                                  <w:marTop w:val="0"/>
                                  <w:marBottom w:val="0"/>
                                  <w:divBdr>
                                    <w:top w:val="none" w:sz="0" w:space="0" w:color="auto"/>
                                    <w:left w:val="none" w:sz="0" w:space="0" w:color="auto"/>
                                    <w:bottom w:val="none" w:sz="0" w:space="0" w:color="auto"/>
                                    <w:right w:val="none" w:sz="0" w:space="0" w:color="auto"/>
                                  </w:divBdr>
                                  <w:divsChild>
                                    <w:div w:id="1652711960">
                                      <w:marLeft w:val="0"/>
                                      <w:marRight w:val="0"/>
                                      <w:marTop w:val="0"/>
                                      <w:marBottom w:val="0"/>
                                      <w:divBdr>
                                        <w:top w:val="none" w:sz="0" w:space="0" w:color="auto"/>
                                        <w:left w:val="none" w:sz="0" w:space="0" w:color="auto"/>
                                        <w:bottom w:val="none" w:sz="0" w:space="0" w:color="auto"/>
                                        <w:right w:val="none" w:sz="0" w:space="0" w:color="auto"/>
                                      </w:divBdr>
                                      <w:divsChild>
                                        <w:div w:id="264264266">
                                          <w:marLeft w:val="0"/>
                                          <w:marRight w:val="0"/>
                                          <w:marTop w:val="0"/>
                                          <w:marBottom w:val="0"/>
                                          <w:divBdr>
                                            <w:top w:val="none" w:sz="0" w:space="0" w:color="auto"/>
                                            <w:left w:val="none" w:sz="0" w:space="0" w:color="auto"/>
                                            <w:bottom w:val="none" w:sz="0" w:space="0" w:color="auto"/>
                                            <w:right w:val="none" w:sz="0" w:space="0" w:color="auto"/>
                                          </w:divBdr>
                                          <w:divsChild>
                                            <w:div w:id="21786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90066">
                          <w:marLeft w:val="0"/>
                          <w:marRight w:val="0"/>
                          <w:marTop w:val="0"/>
                          <w:marBottom w:val="0"/>
                          <w:divBdr>
                            <w:top w:val="none" w:sz="0" w:space="0" w:color="auto"/>
                            <w:left w:val="none" w:sz="0" w:space="0" w:color="auto"/>
                            <w:bottom w:val="none" w:sz="0" w:space="0" w:color="auto"/>
                            <w:right w:val="none" w:sz="0" w:space="0" w:color="auto"/>
                          </w:divBdr>
                          <w:divsChild>
                            <w:div w:id="1139808875">
                              <w:marLeft w:val="0"/>
                              <w:marRight w:val="0"/>
                              <w:marTop w:val="0"/>
                              <w:marBottom w:val="0"/>
                              <w:divBdr>
                                <w:top w:val="none" w:sz="0" w:space="0" w:color="auto"/>
                                <w:left w:val="none" w:sz="0" w:space="0" w:color="auto"/>
                                <w:bottom w:val="none" w:sz="0" w:space="0" w:color="auto"/>
                                <w:right w:val="none" w:sz="0" w:space="0" w:color="auto"/>
                              </w:divBdr>
                              <w:divsChild>
                                <w:div w:id="554706818">
                                  <w:marLeft w:val="0"/>
                                  <w:marRight w:val="0"/>
                                  <w:marTop w:val="0"/>
                                  <w:marBottom w:val="0"/>
                                  <w:divBdr>
                                    <w:top w:val="none" w:sz="0" w:space="0" w:color="auto"/>
                                    <w:left w:val="none" w:sz="0" w:space="0" w:color="auto"/>
                                    <w:bottom w:val="none" w:sz="0" w:space="0" w:color="auto"/>
                                    <w:right w:val="none" w:sz="0" w:space="0" w:color="auto"/>
                                  </w:divBdr>
                                  <w:divsChild>
                                    <w:div w:id="2123765399">
                                      <w:marLeft w:val="0"/>
                                      <w:marRight w:val="0"/>
                                      <w:marTop w:val="0"/>
                                      <w:marBottom w:val="0"/>
                                      <w:divBdr>
                                        <w:top w:val="none" w:sz="0" w:space="0" w:color="auto"/>
                                        <w:left w:val="none" w:sz="0" w:space="0" w:color="auto"/>
                                        <w:bottom w:val="none" w:sz="0" w:space="0" w:color="auto"/>
                                        <w:right w:val="none" w:sz="0" w:space="0" w:color="auto"/>
                                      </w:divBdr>
                                      <w:divsChild>
                                        <w:div w:id="1761945633">
                                          <w:marLeft w:val="0"/>
                                          <w:marRight w:val="0"/>
                                          <w:marTop w:val="0"/>
                                          <w:marBottom w:val="0"/>
                                          <w:divBdr>
                                            <w:top w:val="none" w:sz="0" w:space="0" w:color="auto"/>
                                            <w:left w:val="none" w:sz="0" w:space="0" w:color="auto"/>
                                            <w:bottom w:val="none" w:sz="0" w:space="0" w:color="auto"/>
                                            <w:right w:val="none" w:sz="0" w:space="0" w:color="auto"/>
                                          </w:divBdr>
                                          <w:divsChild>
                                            <w:div w:id="1088691191">
                                              <w:marLeft w:val="0"/>
                                              <w:marRight w:val="0"/>
                                              <w:marTop w:val="0"/>
                                              <w:marBottom w:val="0"/>
                                              <w:divBdr>
                                                <w:top w:val="none" w:sz="0" w:space="0" w:color="auto"/>
                                                <w:left w:val="none" w:sz="0" w:space="0" w:color="auto"/>
                                                <w:bottom w:val="none" w:sz="0" w:space="0" w:color="auto"/>
                                                <w:right w:val="none" w:sz="0" w:space="0" w:color="auto"/>
                                              </w:divBdr>
                                              <w:divsChild>
                                                <w:div w:id="120883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438026">
                          <w:marLeft w:val="0"/>
                          <w:marRight w:val="0"/>
                          <w:marTop w:val="0"/>
                          <w:marBottom w:val="0"/>
                          <w:divBdr>
                            <w:top w:val="none" w:sz="0" w:space="0" w:color="auto"/>
                            <w:left w:val="none" w:sz="0" w:space="0" w:color="auto"/>
                            <w:bottom w:val="none" w:sz="0" w:space="0" w:color="auto"/>
                            <w:right w:val="none" w:sz="0" w:space="0" w:color="auto"/>
                          </w:divBdr>
                          <w:divsChild>
                            <w:div w:id="649360189">
                              <w:marLeft w:val="0"/>
                              <w:marRight w:val="0"/>
                              <w:marTop w:val="0"/>
                              <w:marBottom w:val="0"/>
                              <w:divBdr>
                                <w:top w:val="none" w:sz="0" w:space="0" w:color="auto"/>
                                <w:left w:val="none" w:sz="0" w:space="0" w:color="auto"/>
                                <w:bottom w:val="none" w:sz="0" w:space="0" w:color="auto"/>
                                <w:right w:val="none" w:sz="0" w:space="0" w:color="auto"/>
                              </w:divBdr>
                              <w:divsChild>
                                <w:div w:id="950354566">
                                  <w:marLeft w:val="0"/>
                                  <w:marRight w:val="0"/>
                                  <w:marTop w:val="0"/>
                                  <w:marBottom w:val="0"/>
                                  <w:divBdr>
                                    <w:top w:val="none" w:sz="0" w:space="0" w:color="auto"/>
                                    <w:left w:val="none" w:sz="0" w:space="0" w:color="auto"/>
                                    <w:bottom w:val="none" w:sz="0" w:space="0" w:color="auto"/>
                                    <w:right w:val="none" w:sz="0" w:space="0" w:color="auto"/>
                                  </w:divBdr>
                                  <w:divsChild>
                                    <w:div w:id="127940780">
                                      <w:marLeft w:val="0"/>
                                      <w:marRight w:val="0"/>
                                      <w:marTop w:val="0"/>
                                      <w:marBottom w:val="0"/>
                                      <w:divBdr>
                                        <w:top w:val="none" w:sz="0" w:space="0" w:color="auto"/>
                                        <w:left w:val="none" w:sz="0" w:space="0" w:color="auto"/>
                                        <w:bottom w:val="none" w:sz="0" w:space="0" w:color="auto"/>
                                        <w:right w:val="none" w:sz="0" w:space="0" w:color="auto"/>
                                      </w:divBdr>
                                      <w:divsChild>
                                        <w:div w:id="1804614073">
                                          <w:marLeft w:val="0"/>
                                          <w:marRight w:val="0"/>
                                          <w:marTop w:val="0"/>
                                          <w:marBottom w:val="0"/>
                                          <w:divBdr>
                                            <w:top w:val="none" w:sz="0" w:space="0" w:color="auto"/>
                                            <w:left w:val="none" w:sz="0" w:space="0" w:color="auto"/>
                                            <w:bottom w:val="none" w:sz="0" w:space="0" w:color="auto"/>
                                            <w:right w:val="none" w:sz="0" w:space="0" w:color="auto"/>
                                          </w:divBdr>
                                          <w:divsChild>
                                            <w:div w:id="113563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9398974">
          <w:marLeft w:val="0"/>
          <w:marRight w:val="0"/>
          <w:marTop w:val="0"/>
          <w:marBottom w:val="0"/>
          <w:divBdr>
            <w:top w:val="none" w:sz="0" w:space="0" w:color="auto"/>
            <w:left w:val="none" w:sz="0" w:space="0" w:color="auto"/>
            <w:bottom w:val="none" w:sz="0" w:space="0" w:color="auto"/>
            <w:right w:val="none" w:sz="0" w:space="0" w:color="auto"/>
          </w:divBdr>
          <w:divsChild>
            <w:div w:id="2088113757">
              <w:marLeft w:val="0"/>
              <w:marRight w:val="0"/>
              <w:marTop w:val="0"/>
              <w:marBottom w:val="0"/>
              <w:divBdr>
                <w:top w:val="none" w:sz="0" w:space="0" w:color="auto"/>
                <w:left w:val="none" w:sz="0" w:space="0" w:color="auto"/>
                <w:bottom w:val="none" w:sz="0" w:space="0" w:color="auto"/>
                <w:right w:val="none" w:sz="0" w:space="0" w:color="auto"/>
              </w:divBdr>
              <w:divsChild>
                <w:div w:id="28801836">
                  <w:marLeft w:val="0"/>
                  <w:marRight w:val="0"/>
                  <w:marTop w:val="0"/>
                  <w:marBottom w:val="0"/>
                  <w:divBdr>
                    <w:top w:val="none" w:sz="0" w:space="0" w:color="auto"/>
                    <w:left w:val="none" w:sz="0" w:space="0" w:color="auto"/>
                    <w:bottom w:val="none" w:sz="0" w:space="0" w:color="auto"/>
                    <w:right w:val="none" w:sz="0" w:space="0" w:color="auto"/>
                  </w:divBdr>
                  <w:divsChild>
                    <w:div w:id="178206173">
                      <w:marLeft w:val="0"/>
                      <w:marRight w:val="0"/>
                      <w:marTop w:val="0"/>
                      <w:marBottom w:val="0"/>
                      <w:divBdr>
                        <w:top w:val="none" w:sz="0" w:space="0" w:color="auto"/>
                        <w:left w:val="none" w:sz="0" w:space="0" w:color="auto"/>
                        <w:bottom w:val="none" w:sz="0" w:space="0" w:color="auto"/>
                        <w:right w:val="none" w:sz="0" w:space="0" w:color="auto"/>
                      </w:divBdr>
                      <w:divsChild>
                        <w:div w:id="1058086818">
                          <w:marLeft w:val="0"/>
                          <w:marRight w:val="0"/>
                          <w:marTop w:val="0"/>
                          <w:marBottom w:val="0"/>
                          <w:divBdr>
                            <w:top w:val="none" w:sz="0" w:space="0" w:color="auto"/>
                            <w:left w:val="none" w:sz="0" w:space="0" w:color="auto"/>
                            <w:bottom w:val="none" w:sz="0" w:space="0" w:color="auto"/>
                            <w:right w:val="none" w:sz="0" w:space="0" w:color="auto"/>
                          </w:divBdr>
                          <w:divsChild>
                            <w:div w:id="1995837633">
                              <w:marLeft w:val="0"/>
                              <w:marRight w:val="0"/>
                              <w:marTop w:val="0"/>
                              <w:marBottom w:val="0"/>
                              <w:divBdr>
                                <w:top w:val="none" w:sz="0" w:space="0" w:color="auto"/>
                                <w:left w:val="none" w:sz="0" w:space="0" w:color="auto"/>
                                <w:bottom w:val="none" w:sz="0" w:space="0" w:color="auto"/>
                                <w:right w:val="none" w:sz="0" w:space="0" w:color="auto"/>
                              </w:divBdr>
                              <w:divsChild>
                                <w:div w:id="1275020099">
                                  <w:marLeft w:val="0"/>
                                  <w:marRight w:val="0"/>
                                  <w:marTop w:val="0"/>
                                  <w:marBottom w:val="0"/>
                                  <w:divBdr>
                                    <w:top w:val="none" w:sz="0" w:space="0" w:color="auto"/>
                                    <w:left w:val="none" w:sz="0" w:space="0" w:color="auto"/>
                                    <w:bottom w:val="none" w:sz="0" w:space="0" w:color="auto"/>
                                    <w:right w:val="none" w:sz="0" w:space="0" w:color="auto"/>
                                  </w:divBdr>
                                  <w:divsChild>
                                    <w:div w:id="464126978">
                                      <w:marLeft w:val="0"/>
                                      <w:marRight w:val="0"/>
                                      <w:marTop w:val="0"/>
                                      <w:marBottom w:val="0"/>
                                      <w:divBdr>
                                        <w:top w:val="none" w:sz="0" w:space="0" w:color="auto"/>
                                        <w:left w:val="none" w:sz="0" w:space="0" w:color="auto"/>
                                        <w:bottom w:val="none" w:sz="0" w:space="0" w:color="auto"/>
                                        <w:right w:val="none" w:sz="0" w:space="0" w:color="auto"/>
                                      </w:divBdr>
                                      <w:divsChild>
                                        <w:div w:id="377895454">
                                          <w:marLeft w:val="0"/>
                                          <w:marRight w:val="0"/>
                                          <w:marTop w:val="0"/>
                                          <w:marBottom w:val="0"/>
                                          <w:divBdr>
                                            <w:top w:val="none" w:sz="0" w:space="0" w:color="auto"/>
                                            <w:left w:val="none" w:sz="0" w:space="0" w:color="auto"/>
                                            <w:bottom w:val="none" w:sz="0" w:space="0" w:color="auto"/>
                                            <w:right w:val="none" w:sz="0" w:space="0" w:color="auto"/>
                                          </w:divBdr>
                                          <w:divsChild>
                                            <w:div w:id="29649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70FC5-8278-4BC7-A45B-7C829D418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1978</Words>
  <Characters>11276</Characters>
  <Application>Microsoft Office Word</Application>
  <DocSecurity>0</DocSecurity>
  <Lines>93</Lines>
  <Paragraphs>26</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
      <vt:lpstr>    Spinning</vt:lpstr>
      <vt:lpstr>    The Spinning Wound: Movement, Time, and the Vanishing of Silence in Payam’s Late</vt:lpstr>
      <vt:lpstr>        I. Introduction: From Stillness to Motion</vt:lpstr>
      <vt:lpstr>        II. The Mirror and the Aging Face</vt:lpstr>
      <vt:lpstr>        III. Memory, Name, and the “Peddler of Stars”</vt:lpstr>
      <vt:lpstr>        IV. The City as Whirl</vt:lpstr>
      <vt:lpstr>        V. The Invisible Drum: The Pulse of Existence</vt:lpstr>
      <vt:lpstr>        VI. The Spinning Wound</vt:lpstr>
      <vt:lpstr>        VII. The Final Motion: From Fire to Moon</vt:lpstr>
      <vt:lpstr>        VIII. The Aesthetic of Rotation</vt:lpstr>
      <vt:lpstr>        IX. The Philosophy of Motion</vt:lpstr>
      <vt:lpstr>        X. Memory, Ritual, and the Modern Condition</vt:lpstr>
      <vt:lpstr>        XI. From Cosmic Order to Personal Acceptance</vt:lpstr>
      <vt:lpstr>        XII. The Spinning Wound as Metaphor for Late Style</vt:lpstr>
      <vt:lpstr>        XIII. Conclusion: The Vanishing of Silence</vt:lpstr>
    </vt:vector>
  </TitlesOfParts>
  <Company/>
  <LinksUpToDate>false</LinksUpToDate>
  <CharactersWithSpaces>13228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2025-10-07T01:05:00Z</dcterms:created>
  <dcterms:modified xsi:type="dcterms:W3CDTF">2025-10-07T01:05:00Z</dcterms:modified>
</cp:coreProperties>
</file>