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529" w:rsidRPr="003A3B74" w:rsidRDefault="00767B36" w:rsidP="006A72D6">
      <w:pPr>
        <w:bidi/>
        <w:spacing w:after="0" w:line="360" w:lineRule="auto"/>
        <w:rPr>
          <w:rFonts w:ascii="Tahoma" w:hAnsi="Tahoma" w:cs="Tahoma"/>
          <w:rtl/>
          <w:lang w:bidi="fa-IR"/>
        </w:rPr>
      </w:pPr>
      <w:r w:rsidRPr="003A3B74">
        <w:rPr>
          <w:rFonts w:ascii="Tahoma" w:hAnsi="Tahoma" w:cs="Tahoma" w:hint="cs"/>
          <w:b/>
          <w:bCs/>
          <w:rtl/>
          <w:lang w:bidi="fa-IR"/>
        </w:rPr>
        <w:t xml:space="preserve">پرسش 10: </w:t>
      </w:r>
      <w:r w:rsidRPr="003A3B74">
        <w:rPr>
          <w:rFonts w:ascii="Tahoma" w:hAnsi="Tahoma" w:cs="Tahoma" w:hint="eastAsia"/>
          <w:rtl/>
          <w:lang w:bidi="fa-IR"/>
        </w:rPr>
        <w:t>با</w:t>
      </w:r>
      <w:r w:rsidRPr="003A3B74">
        <w:rPr>
          <w:rFonts w:ascii="Tahoma" w:hAnsi="Tahoma" w:cs="Tahoma"/>
          <w:rtl/>
          <w:lang w:bidi="fa-IR"/>
        </w:rPr>
        <w:t xml:space="preserve"> توجه به تحل</w:t>
      </w:r>
      <w:r w:rsidRPr="003A3B74">
        <w:rPr>
          <w:rFonts w:ascii="Tahoma" w:hAnsi="Tahoma" w:cs="Tahoma" w:hint="cs"/>
          <w:rtl/>
          <w:lang w:bidi="fa-IR"/>
        </w:rPr>
        <w:t>ی</w:t>
      </w:r>
      <w:r w:rsidRPr="003A3B74">
        <w:rPr>
          <w:rFonts w:ascii="Tahoma" w:hAnsi="Tahoma" w:cs="Tahoma" w:hint="eastAsia"/>
          <w:rtl/>
          <w:lang w:bidi="fa-IR"/>
        </w:rPr>
        <w:t>ل</w:t>
      </w:r>
      <w:r w:rsidRPr="003A3B74">
        <w:rPr>
          <w:rFonts w:ascii="Tahoma" w:hAnsi="Tahoma" w:cs="Tahoma"/>
          <w:rtl/>
          <w:lang w:bidi="fa-IR"/>
        </w:rPr>
        <w:t xml:space="preserve"> شما از تجربه‌ها</w:t>
      </w:r>
      <w:r w:rsidRPr="003A3B74">
        <w:rPr>
          <w:rFonts w:ascii="Tahoma" w:hAnsi="Tahoma" w:cs="Tahoma" w:hint="cs"/>
          <w:rtl/>
          <w:lang w:bidi="fa-IR"/>
        </w:rPr>
        <w:t>ی</w:t>
      </w:r>
      <w:r w:rsidRPr="003A3B74">
        <w:rPr>
          <w:rFonts w:ascii="Tahoma" w:hAnsi="Tahoma" w:cs="Tahoma"/>
          <w:rtl/>
          <w:lang w:bidi="fa-IR"/>
        </w:rPr>
        <w:t xml:space="preserve"> نوآورانه‌</w:t>
      </w:r>
      <w:r w:rsidRPr="003A3B74">
        <w:rPr>
          <w:rFonts w:ascii="Tahoma" w:hAnsi="Tahoma" w:cs="Tahoma" w:hint="cs"/>
          <w:rtl/>
          <w:lang w:bidi="fa-IR"/>
        </w:rPr>
        <w:t>ی</w:t>
      </w:r>
      <w:r w:rsidRPr="003A3B74">
        <w:rPr>
          <w:rFonts w:ascii="Tahoma" w:hAnsi="Tahoma" w:cs="Tahoma"/>
          <w:rtl/>
          <w:lang w:bidi="fa-IR"/>
        </w:rPr>
        <w:t xml:space="preserve"> شاعران</w:t>
      </w:r>
      <w:r w:rsidRPr="003A3B74">
        <w:rPr>
          <w:rFonts w:ascii="Tahoma" w:hAnsi="Tahoma" w:cs="Tahoma" w:hint="cs"/>
          <w:rtl/>
          <w:lang w:bidi="fa-IR"/>
        </w:rPr>
        <w:t>ی</w:t>
      </w:r>
      <w:r w:rsidRPr="003A3B74">
        <w:rPr>
          <w:rFonts w:ascii="Tahoma" w:hAnsi="Tahoma" w:cs="Tahoma"/>
          <w:rtl/>
          <w:lang w:bidi="fa-IR"/>
        </w:rPr>
        <w:t xml:space="preserve"> مانند هوشنگ ا</w:t>
      </w:r>
      <w:r w:rsidRPr="003A3B74">
        <w:rPr>
          <w:rFonts w:ascii="Tahoma" w:hAnsi="Tahoma" w:cs="Tahoma" w:hint="cs"/>
          <w:rtl/>
          <w:lang w:bidi="fa-IR"/>
        </w:rPr>
        <w:t>ی</w:t>
      </w:r>
      <w:r w:rsidRPr="003A3B74">
        <w:rPr>
          <w:rFonts w:ascii="Tahoma" w:hAnsi="Tahoma" w:cs="Tahoma" w:hint="eastAsia"/>
          <w:rtl/>
          <w:lang w:bidi="fa-IR"/>
        </w:rPr>
        <w:t>ران</w:t>
      </w:r>
      <w:r w:rsidRPr="003A3B74">
        <w:rPr>
          <w:rFonts w:ascii="Tahoma" w:hAnsi="Tahoma" w:cs="Tahoma" w:hint="cs"/>
          <w:rtl/>
          <w:lang w:bidi="fa-IR"/>
        </w:rPr>
        <w:t>ی</w:t>
      </w:r>
      <w:r w:rsidRPr="003A3B74">
        <w:rPr>
          <w:rFonts w:ascii="Tahoma" w:hAnsi="Tahoma" w:cs="Tahoma"/>
          <w:rtl/>
          <w:lang w:bidi="fa-IR"/>
        </w:rPr>
        <w:t xml:space="preserve"> و پ</w:t>
      </w:r>
      <w:r w:rsidRPr="003A3B74">
        <w:rPr>
          <w:rFonts w:ascii="Tahoma" w:hAnsi="Tahoma" w:cs="Tahoma" w:hint="cs"/>
          <w:rtl/>
          <w:lang w:bidi="fa-IR"/>
        </w:rPr>
        <w:t>ی</w:t>
      </w:r>
      <w:r w:rsidRPr="003A3B74">
        <w:rPr>
          <w:rFonts w:ascii="Tahoma" w:hAnsi="Tahoma" w:cs="Tahoma" w:hint="eastAsia"/>
          <w:rtl/>
          <w:lang w:bidi="fa-IR"/>
        </w:rPr>
        <w:t>وندها</w:t>
      </w:r>
      <w:r w:rsidRPr="003A3B74">
        <w:rPr>
          <w:rFonts w:ascii="Tahoma" w:hAnsi="Tahoma" w:cs="Tahoma" w:hint="cs"/>
          <w:rtl/>
          <w:lang w:bidi="fa-IR"/>
        </w:rPr>
        <w:t>ی</w:t>
      </w:r>
      <w:r w:rsidRPr="003A3B74">
        <w:rPr>
          <w:rFonts w:ascii="Tahoma" w:hAnsi="Tahoma" w:cs="Tahoma"/>
          <w:rtl/>
          <w:lang w:bidi="fa-IR"/>
        </w:rPr>
        <w:t xml:space="preserve"> آن با نسل‌ها</w:t>
      </w:r>
      <w:r w:rsidRPr="003A3B74">
        <w:rPr>
          <w:rFonts w:ascii="Tahoma" w:hAnsi="Tahoma" w:cs="Tahoma" w:hint="cs"/>
          <w:rtl/>
          <w:lang w:bidi="fa-IR"/>
        </w:rPr>
        <w:t>ی</w:t>
      </w:r>
      <w:r w:rsidRPr="003A3B74">
        <w:rPr>
          <w:rFonts w:ascii="Tahoma" w:hAnsi="Tahoma" w:cs="Tahoma"/>
          <w:rtl/>
          <w:lang w:bidi="fa-IR"/>
        </w:rPr>
        <w:t xml:space="preserve"> بعد</w:t>
      </w:r>
      <w:r w:rsidRPr="003A3B74">
        <w:rPr>
          <w:rFonts w:ascii="Tahoma" w:hAnsi="Tahoma" w:cs="Tahoma" w:hint="cs"/>
          <w:rtl/>
          <w:lang w:bidi="fa-IR"/>
        </w:rPr>
        <w:t>ی</w:t>
      </w:r>
      <w:r w:rsidRPr="003A3B74">
        <w:rPr>
          <w:rFonts w:ascii="Tahoma" w:hAnsi="Tahoma" w:cs="Tahoma" w:hint="eastAsia"/>
          <w:rtl/>
          <w:lang w:bidi="fa-IR"/>
        </w:rPr>
        <w:t>،</w:t>
      </w:r>
      <w:r w:rsidRPr="003A3B74">
        <w:rPr>
          <w:rFonts w:ascii="Tahoma" w:hAnsi="Tahoma" w:cs="Tahoma"/>
          <w:rtl/>
          <w:lang w:bidi="fa-IR"/>
        </w:rPr>
        <w:t xml:space="preserve"> به نظر شما آ</w:t>
      </w:r>
      <w:r w:rsidRPr="003A3B74">
        <w:rPr>
          <w:rFonts w:ascii="Tahoma" w:hAnsi="Tahoma" w:cs="Tahoma" w:hint="cs"/>
          <w:rtl/>
          <w:lang w:bidi="fa-IR"/>
        </w:rPr>
        <w:t>ی</w:t>
      </w:r>
      <w:r w:rsidRPr="003A3B74">
        <w:rPr>
          <w:rFonts w:ascii="Tahoma" w:hAnsi="Tahoma" w:cs="Tahoma" w:hint="eastAsia"/>
          <w:rtl/>
          <w:lang w:bidi="fa-IR"/>
        </w:rPr>
        <w:t>ا</w:t>
      </w:r>
      <w:r w:rsidRPr="003A3B74">
        <w:rPr>
          <w:rFonts w:ascii="Tahoma" w:hAnsi="Tahoma" w:cs="Tahoma"/>
          <w:rtl/>
          <w:lang w:bidi="fa-IR"/>
        </w:rPr>
        <w:t xml:space="preserve"> جر</w:t>
      </w:r>
      <w:r w:rsidRPr="003A3B74">
        <w:rPr>
          <w:rFonts w:ascii="Tahoma" w:hAnsi="Tahoma" w:cs="Tahoma" w:hint="cs"/>
          <w:rtl/>
          <w:lang w:bidi="fa-IR"/>
        </w:rPr>
        <w:t>ی</w:t>
      </w:r>
      <w:r w:rsidRPr="003A3B74">
        <w:rPr>
          <w:rFonts w:ascii="Tahoma" w:hAnsi="Tahoma" w:cs="Tahoma" w:hint="eastAsia"/>
          <w:rtl/>
          <w:lang w:bidi="fa-IR"/>
        </w:rPr>
        <w:t>ان</w:t>
      </w:r>
      <w:r w:rsidRPr="003A3B74">
        <w:rPr>
          <w:rFonts w:ascii="Tahoma" w:hAnsi="Tahoma" w:cs="Tahoma"/>
          <w:rtl/>
          <w:lang w:bidi="fa-IR"/>
        </w:rPr>
        <w:t xml:space="preserve"> «موج نو» و تجربه‌ها</w:t>
      </w:r>
      <w:r w:rsidRPr="003A3B74">
        <w:rPr>
          <w:rFonts w:ascii="Tahoma" w:hAnsi="Tahoma" w:cs="Tahoma" w:hint="cs"/>
          <w:rtl/>
          <w:lang w:bidi="fa-IR"/>
        </w:rPr>
        <w:t>ی</w:t>
      </w:r>
      <w:r w:rsidRPr="003A3B74">
        <w:rPr>
          <w:rFonts w:ascii="Tahoma" w:hAnsi="Tahoma" w:cs="Tahoma"/>
          <w:rtl/>
          <w:lang w:bidi="fa-IR"/>
        </w:rPr>
        <w:t xml:space="preserve"> تصو</w:t>
      </w:r>
      <w:r w:rsidRPr="003A3B74">
        <w:rPr>
          <w:rFonts w:ascii="Tahoma" w:hAnsi="Tahoma" w:cs="Tahoma" w:hint="cs"/>
          <w:rtl/>
          <w:lang w:bidi="fa-IR"/>
        </w:rPr>
        <w:t>ی</w:t>
      </w:r>
      <w:r w:rsidRPr="003A3B74">
        <w:rPr>
          <w:rFonts w:ascii="Tahoma" w:hAnsi="Tahoma" w:cs="Tahoma" w:hint="eastAsia"/>
          <w:rtl/>
          <w:lang w:bidi="fa-IR"/>
        </w:rPr>
        <w:t>ر</w:t>
      </w:r>
      <w:r w:rsidRPr="003A3B74">
        <w:rPr>
          <w:rFonts w:ascii="Tahoma" w:hAnsi="Tahoma" w:cs="Tahoma" w:hint="cs"/>
          <w:rtl/>
          <w:lang w:bidi="fa-IR"/>
        </w:rPr>
        <w:t>ی</w:t>
      </w:r>
      <w:r w:rsidRPr="003A3B74">
        <w:rPr>
          <w:rFonts w:ascii="Tahoma" w:hAnsi="Tahoma" w:cs="Tahoma"/>
          <w:rtl/>
          <w:lang w:bidi="fa-IR"/>
        </w:rPr>
        <w:t xml:space="preserve"> و زبان</w:t>
      </w:r>
      <w:r w:rsidRPr="003A3B74">
        <w:rPr>
          <w:rFonts w:ascii="Tahoma" w:hAnsi="Tahoma" w:cs="Tahoma" w:hint="cs"/>
          <w:rtl/>
          <w:lang w:bidi="fa-IR"/>
        </w:rPr>
        <w:t>ی</w:t>
      </w:r>
      <w:r w:rsidRPr="003A3B74">
        <w:rPr>
          <w:rFonts w:ascii="Tahoma" w:hAnsi="Tahoma" w:cs="Tahoma"/>
          <w:rtl/>
          <w:lang w:bidi="fa-IR"/>
        </w:rPr>
        <w:t xml:space="preserve"> آن، توانستند مرزها</w:t>
      </w:r>
      <w:r w:rsidRPr="003A3B74">
        <w:rPr>
          <w:rFonts w:ascii="Tahoma" w:hAnsi="Tahoma" w:cs="Tahoma" w:hint="cs"/>
          <w:rtl/>
          <w:lang w:bidi="fa-IR"/>
        </w:rPr>
        <w:t>ی</w:t>
      </w:r>
      <w:r w:rsidRPr="003A3B74">
        <w:rPr>
          <w:rFonts w:ascii="Tahoma" w:hAnsi="Tahoma" w:cs="Tahoma"/>
          <w:rtl/>
          <w:lang w:bidi="fa-IR"/>
        </w:rPr>
        <w:t xml:space="preserve"> نوآور</w:t>
      </w:r>
      <w:r w:rsidRPr="003A3B74">
        <w:rPr>
          <w:rFonts w:ascii="Tahoma" w:hAnsi="Tahoma" w:cs="Tahoma" w:hint="cs"/>
          <w:rtl/>
          <w:lang w:bidi="fa-IR"/>
        </w:rPr>
        <w:t>ی</w:t>
      </w:r>
      <w:r w:rsidRPr="003A3B74">
        <w:rPr>
          <w:rFonts w:ascii="Tahoma" w:hAnsi="Tahoma" w:cs="Tahoma"/>
          <w:rtl/>
          <w:lang w:bidi="fa-IR"/>
        </w:rPr>
        <w:t xml:space="preserve"> در شعر فارس</w:t>
      </w:r>
      <w:r w:rsidRPr="003A3B74">
        <w:rPr>
          <w:rFonts w:ascii="Tahoma" w:hAnsi="Tahoma" w:cs="Tahoma" w:hint="cs"/>
          <w:rtl/>
          <w:lang w:bidi="fa-IR"/>
        </w:rPr>
        <w:t>ی</w:t>
      </w:r>
      <w:r w:rsidRPr="003A3B74">
        <w:rPr>
          <w:rFonts w:ascii="Tahoma" w:hAnsi="Tahoma" w:cs="Tahoma"/>
          <w:rtl/>
          <w:lang w:bidi="fa-IR"/>
        </w:rPr>
        <w:t xml:space="preserve"> را به گونه‌ا</w:t>
      </w:r>
      <w:r w:rsidRPr="003A3B74">
        <w:rPr>
          <w:rFonts w:ascii="Tahoma" w:hAnsi="Tahoma" w:cs="Tahoma" w:hint="cs"/>
          <w:rtl/>
          <w:lang w:bidi="fa-IR"/>
        </w:rPr>
        <w:t>ی</w:t>
      </w:r>
      <w:r w:rsidRPr="003A3B74">
        <w:rPr>
          <w:rFonts w:ascii="Tahoma" w:hAnsi="Tahoma" w:cs="Tahoma"/>
          <w:rtl/>
          <w:lang w:bidi="fa-IR"/>
        </w:rPr>
        <w:t xml:space="preserve"> پا</w:t>
      </w:r>
      <w:r w:rsidRPr="003A3B74">
        <w:rPr>
          <w:rFonts w:ascii="Tahoma" w:hAnsi="Tahoma" w:cs="Tahoma" w:hint="cs"/>
          <w:rtl/>
          <w:lang w:bidi="fa-IR"/>
        </w:rPr>
        <w:t>ی</w:t>
      </w:r>
      <w:r w:rsidRPr="003A3B74">
        <w:rPr>
          <w:rFonts w:ascii="Tahoma" w:hAnsi="Tahoma" w:cs="Tahoma" w:hint="eastAsia"/>
          <w:rtl/>
          <w:lang w:bidi="fa-IR"/>
        </w:rPr>
        <w:t>دار</w:t>
      </w:r>
      <w:r w:rsidRPr="003A3B74">
        <w:rPr>
          <w:rFonts w:ascii="Tahoma" w:hAnsi="Tahoma" w:cs="Tahoma"/>
          <w:rtl/>
          <w:lang w:bidi="fa-IR"/>
        </w:rPr>
        <w:t xml:space="preserve"> تغ</w:t>
      </w:r>
      <w:r w:rsidRPr="003A3B74">
        <w:rPr>
          <w:rFonts w:ascii="Tahoma" w:hAnsi="Tahoma" w:cs="Tahoma" w:hint="cs"/>
          <w:rtl/>
          <w:lang w:bidi="fa-IR"/>
        </w:rPr>
        <w:t>یی</w:t>
      </w:r>
      <w:r w:rsidRPr="003A3B74">
        <w:rPr>
          <w:rFonts w:ascii="Tahoma" w:hAnsi="Tahoma" w:cs="Tahoma" w:hint="eastAsia"/>
          <w:rtl/>
          <w:lang w:bidi="fa-IR"/>
        </w:rPr>
        <w:t>ر</w:t>
      </w:r>
      <w:r w:rsidRPr="003A3B74">
        <w:rPr>
          <w:rFonts w:ascii="Tahoma" w:hAnsi="Tahoma" w:cs="Tahoma"/>
          <w:rtl/>
          <w:lang w:bidi="fa-IR"/>
        </w:rPr>
        <w:t xml:space="preserve"> دهند، </w:t>
      </w:r>
      <w:r w:rsidRPr="003A3B74">
        <w:rPr>
          <w:rFonts w:ascii="Tahoma" w:hAnsi="Tahoma" w:cs="Tahoma" w:hint="cs"/>
          <w:rtl/>
          <w:lang w:bidi="fa-IR"/>
        </w:rPr>
        <w:t>ی</w:t>
      </w:r>
      <w:r w:rsidRPr="003A3B74">
        <w:rPr>
          <w:rFonts w:ascii="Tahoma" w:hAnsi="Tahoma" w:cs="Tahoma" w:hint="eastAsia"/>
          <w:rtl/>
          <w:lang w:bidi="fa-IR"/>
        </w:rPr>
        <w:t>ا</w:t>
      </w:r>
      <w:r w:rsidRPr="003A3B74">
        <w:rPr>
          <w:rFonts w:ascii="Tahoma" w:hAnsi="Tahoma" w:cs="Tahoma"/>
          <w:rtl/>
          <w:lang w:bidi="fa-IR"/>
        </w:rPr>
        <w:t xml:space="preserve"> ب</w:t>
      </w:r>
      <w:r w:rsidRPr="003A3B74">
        <w:rPr>
          <w:rFonts w:ascii="Tahoma" w:hAnsi="Tahoma" w:cs="Tahoma" w:hint="cs"/>
          <w:rtl/>
          <w:lang w:bidi="fa-IR"/>
        </w:rPr>
        <w:t>ی</w:t>
      </w:r>
      <w:r w:rsidRPr="003A3B74">
        <w:rPr>
          <w:rFonts w:ascii="Tahoma" w:hAnsi="Tahoma" w:cs="Tahoma" w:hint="eastAsia"/>
          <w:rtl/>
          <w:lang w:bidi="fa-IR"/>
        </w:rPr>
        <w:t>شتر</w:t>
      </w:r>
      <w:r w:rsidRPr="003A3B74">
        <w:rPr>
          <w:rFonts w:ascii="Tahoma" w:hAnsi="Tahoma" w:cs="Tahoma"/>
          <w:rtl/>
          <w:lang w:bidi="fa-IR"/>
        </w:rPr>
        <w:t xml:space="preserve"> به آزمون و خطا و تجربه‌ها</w:t>
      </w:r>
      <w:r w:rsidRPr="003A3B74">
        <w:rPr>
          <w:rFonts w:ascii="Tahoma" w:hAnsi="Tahoma" w:cs="Tahoma" w:hint="cs"/>
          <w:rtl/>
          <w:lang w:bidi="fa-IR"/>
        </w:rPr>
        <w:t>ی</w:t>
      </w:r>
      <w:r w:rsidRPr="003A3B74">
        <w:rPr>
          <w:rFonts w:ascii="Tahoma" w:hAnsi="Tahoma" w:cs="Tahoma"/>
          <w:rtl/>
          <w:lang w:bidi="fa-IR"/>
        </w:rPr>
        <w:t xml:space="preserve"> فرد</w:t>
      </w:r>
      <w:r w:rsidRPr="003A3B74">
        <w:rPr>
          <w:rFonts w:ascii="Tahoma" w:hAnsi="Tahoma" w:cs="Tahoma" w:hint="cs"/>
          <w:rtl/>
          <w:lang w:bidi="fa-IR"/>
        </w:rPr>
        <w:t>ی</w:t>
      </w:r>
      <w:r w:rsidRPr="003A3B74">
        <w:rPr>
          <w:rFonts w:ascii="Tahoma" w:hAnsi="Tahoma" w:cs="Tahoma"/>
          <w:rtl/>
          <w:lang w:bidi="fa-IR"/>
        </w:rPr>
        <w:t xml:space="preserve"> محدود ماندند؟ </w:t>
      </w:r>
    </w:p>
    <w:p w:rsidR="00D61C36" w:rsidRPr="003A3B74" w:rsidRDefault="00D61C36" w:rsidP="00D61C36">
      <w:pPr>
        <w:bidi/>
        <w:spacing w:after="0" w:line="360" w:lineRule="auto"/>
        <w:rPr>
          <w:rFonts w:ascii="Tahoma" w:hAnsi="Tahoma" w:cs="Tahoma"/>
          <w:rtl/>
          <w:lang w:bidi="fa-IR"/>
        </w:rPr>
      </w:pPr>
    </w:p>
    <w:p w:rsidR="003A3B74" w:rsidRDefault="006A72D6" w:rsidP="00F84CDA">
      <w:pPr>
        <w:bidi/>
        <w:spacing w:after="0" w:line="360" w:lineRule="auto"/>
        <w:rPr>
          <w:rFonts w:ascii="Tahoma" w:hAnsi="Tahoma" w:cs="Tahoma" w:hint="cs"/>
          <w:rtl/>
          <w:lang w:bidi="fa-IR"/>
        </w:rPr>
      </w:pPr>
      <w:r>
        <w:rPr>
          <w:rFonts w:ascii="Tahoma" w:hAnsi="Tahoma" w:cs="Tahoma" w:hint="cs"/>
          <w:b/>
          <w:bCs/>
          <w:rtl/>
          <w:lang w:bidi="fa-IR"/>
        </w:rPr>
        <w:t xml:space="preserve">پاسخ 10:  </w:t>
      </w:r>
      <w:r w:rsidR="003A3B74">
        <w:rPr>
          <w:rFonts w:ascii="Tahoma" w:hAnsi="Tahoma" w:cs="Tahoma" w:hint="cs"/>
          <w:rtl/>
          <w:lang w:bidi="fa-IR"/>
        </w:rPr>
        <w:t>از نظر من شاعران شعر موح نو در حریان تحولات</w:t>
      </w:r>
      <w:r w:rsidR="00F84CDA">
        <w:rPr>
          <w:rFonts w:ascii="Tahoma" w:hAnsi="Tahoma" w:cs="Tahoma" w:hint="cs"/>
          <w:rtl/>
          <w:lang w:bidi="fa-IR"/>
        </w:rPr>
        <w:t xml:space="preserve"> کارشان راه های گ</w:t>
      </w:r>
      <w:r w:rsidR="003A3B74">
        <w:rPr>
          <w:rFonts w:ascii="Tahoma" w:hAnsi="Tahoma" w:cs="Tahoma" w:hint="cs"/>
          <w:rtl/>
          <w:lang w:bidi="fa-IR"/>
        </w:rPr>
        <w:t>وناگونی را آزمودند. گاه راه هموار بود و گاه سنگلاخ و دشوار. اگر انقلاب 57 را نقطهء عطف</w:t>
      </w:r>
      <w:r w:rsidR="00F84CDA">
        <w:rPr>
          <w:rFonts w:ascii="Tahoma" w:hAnsi="Tahoma" w:cs="Tahoma" w:hint="cs"/>
          <w:rtl/>
          <w:lang w:bidi="fa-IR"/>
        </w:rPr>
        <w:t xml:space="preserve"> دراماتیک</w:t>
      </w:r>
      <w:r w:rsidR="003A3B74">
        <w:rPr>
          <w:rFonts w:ascii="Tahoma" w:hAnsi="Tahoma" w:cs="Tahoma" w:hint="cs"/>
          <w:rtl/>
          <w:lang w:bidi="fa-IR"/>
        </w:rPr>
        <w:t>ی در</w:t>
      </w:r>
      <w:r w:rsidR="00F84CDA">
        <w:rPr>
          <w:rFonts w:ascii="Tahoma" w:hAnsi="Tahoma" w:cs="Tahoma" w:hint="cs"/>
          <w:rtl/>
          <w:lang w:bidi="fa-IR"/>
        </w:rPr>
        <w:t xml:space="preserve"> سیر</w:t>
      </w:r>
      <w:r w:rsidR="003A3B74">
        <w:rPr>
          <w:rFonts w:ascii="Tahoma" w:hAnsi="Tahoma" w:cs="Tahoma" w:hint="cs"/>
          <w:rtl/>
          <w:lang w:bidi="fa-IR"/>
        </w:rPr>
        <w:t xml:space="preserve"> ت</w:t>
      </w:r>
      <w:r w:rsidR="00F84CDA">
        <w:rPr>
          <w:rFonts w:ascii="Tahoma" w:hAnsi="Tahoma" w:cs="Tahoma" w:hint="cs"/>
          <w:rtl/>
          <w:lang w:bidi="fa-IR"/>
        </w:rPr>
        <w:t xml:space="preserve">حولات </w:t>
      </w:r>
      <w:r w:rsidR="003A3B74">
        <w:rPr>
          <w:rFonts w:ascii="Tahoma" w:hAnsi="Tahoma" w:cs="Tahoma" w:hint="cs"/>
          <w:rtl/>
          <w:lang w:bidi="fa-IR"/>
        </w:rPr>
        <w:t xml:space="preserve"> هنر بدانیم که موجب ش</w:t>
      </w:r>
      <w:r w:rsidR="00F84CDA">
        <w:rPr>
          <w:rFonts w:ascii="Tahoma" w:hAnsi="Tahoma" w:cs="Tahoma" w:hint="cs"/>
          <w:rtl/>
          <w:lang w:bidi="fa-IR"/>
        </w:rPr>
        <w:t>د هنرمندان رشته های مختلف، هر یک</w:t>
      </w:r>
      <w:r w:rsidR="003A3B74">
        <w:rPr>
          <w:rFonts w:ascii="Tahoma" w:hAnsi="Tahoma" w:cs="Tahoma" w:hint="cs"/>
          <w:rtl/>
          <w:lang w:bidi="fa-IR"/>
        </w:rPr>
        <w:t xml:space="preserve"> به وسع خود، راهی </w:t>
      </w:r>
      <w:r w:rsidR="00F84CDA">
        <w:rPr>
          <w:rFonts w:ascii="Tahoma" w:hAnsi="Tahoma" w:cs="Tahoma" w:hint="cs"/>
          <w:rtl/>
          <w:lang w:bidi="fa-IR"/>
        </w:rPr>
        <w:t>پاسخگو به شرایط تازه</w:t>
      </w:r>
      <w:r w:rsidR="003A3B74">
        <w:rPr>
          <w:rFonts w:ascii="Tahoma" w:hAnsi="Tahoma" w:cs="Tahoma" w:hint="cs"/>
          <w:rtl/>
          <w:lang w:bidi="fa-IR"/>
        </w:rPr>
        <w:t xml:space="preserve"> را</w:t>
      </w:r>
      <w:r w:rsidR="00F84CDA">
        <w:rPr>
          <w:rFonts w:ascii="Tahoma" w:hAnsi="Tahoma" w:cs="Tahoma" w:hint="cs"/>
          <w:rtl/>
          <w:lang w:bidi="fa-IR"/>
        </w:rPr>
        <w:t xml:space="preserve"> در</w:t>
      </w:r>
      <w:r w:rsidR="003A3B74">
        <w:rPr>
          <w:rFonts w:ascii="Tahoma" w:hAnsi="Tahoma" w:cs="Tahoma" w:hint="cs"/>
          <w:rtl/>
          <w:lang w:bidi="fa-IR"/>
        </w:rPr>
        <w:t xml:space="preserve"> پیش بگیرند</w:t>
      </w:r>
      <w:r w:rsidR="00F84CDA">
        <w:rPr>
          <w:rFonts w:ascii="Tahoma" w:hAnsi="Tahoma" w:cs="Tahoma" w:hint="cs"/>
          <w:rtl/>
          <w:lang w:bidi="fa-IR"/>
        </w:rPr>
        <w:t>؛</w:t>
      </w:r>
      <w:r w:rsidR="003A3B74">
        <w:rPr>
          <w:rFonts w:ascii="Tahoma" w:hAnsi="Tahoma" w:cs="Tahoma" w:hint="cs"/>
          <w:rtl/>
          <w:lang w:bidi="fa-IR"/>
        </w:rPr>
        <w:t xml:space="preserve"> می توان</w:t>
      </w:r>
      <w:r w:rsidR="00F84CDA">
        <w:rPr>
          <w:rFonts w:ascii="Tahoma" w:hAnsi="Tahoma" w:cs="Tahoma" w:hint="cs"/>
          <w:rtl/>
          <w:lang w:bidi="fa-IR"/>
        </w:rPr>
        <w:t>م بگویم که در واقعیت</w:t>
      </w:r>
      <w:r w:rsidR="003A3B74">
        <w:rPr>
          <w:rFonts w:ascii="Tahoma" w:hAnsi="Tahoma" w:cs="Tahoma" w:hint="cs"/>
          <w:rtl/>
          <w:lang w:bidi="fa-IR"/>
        </w:rPr>
        <w:t xml:space="preserve"> این راه های نیازموده</w:t>
      </w:r>
      <w:r w:rsidR="00F84CDA">
        <w:rPr>
          <w:rFonts w:ascii="Tahoma" w:hAnsi="Tahoma" w:cs="Tahoma" w:hint="cs"/>
          <w:rtl/>
          <w:lang w:bidi="fa-IR"/>
        </w:rPr>
        <w:t xml:space="preserve"> همانا</w:t>
      </w:r>
      <w:r w:rsidR="003A3B74">
        <w:rPr>
          <w:rFonts w:ascii="Tahoma" w:hAnsi="Tahoma" w:cs="Tahoma" w:hint="cs"/>
          <w:rtl/>
          <w:lang w:bidi="fa-IR"/>
        </w:rPr>
        <w:t xml:space="preserve"> تکامل یا تنزل راه های گوناگونی </w:t>
      </w:r>
      <w:r w:rsidR="00F84CDA">
        <w:rPr>
          <w:rFonts w:ascii="Tahoma" w:hAnsi="Tahoma" w:cs="Tahoma" w:hint="cs"/>
          <w:rtl/>
          <w:lang w:bidi="fa-IR"/>
        </w:rPr>
        <w:t>بوده اند که پیش از انقلاب</w:t>
      </w:r>
      <w:r w:rsidR="003A3B74">
        <w:rPr>
          <w:rFonts w:ascii="Tahoma" w:hAnsi="Tahoma" w:cs="Tahoma" w:hint="cs"/>
          <w:rtl/>
          <w:lang w:bidi="fa-IR"/>
        </w:rPr>
        <w:t xml:space="preserve"> نیز پیموده می شد</w:t>
      </w:r>
      <w:r w:rsidR="00F84CDA">
        <w:rPr>
          <w:rFonts w:ascii="Tahoma" w:hAnsi="Tahoma" w:cs="Tahoma" w:hint="cs"/>
          <w:rtl/>
          <w:lang w:bidi="fa-IR"/>
        </w:rPr>
        <w:t>؛ با این</w:t>
      </w:r>
      <w:r w:rsidR="003A3B74">
        <w:rPr>
          <w:rFonts w:ascii="Tahoma" w:hAnsi="Tahoma" w:cs="Tahoma" w:hint="cs"/>
          <w:rtl/>
          <w:lang w:bidi="fa-IR"/>
        </w:rPr>
        <w:t xml:space="preserve"> تفاوت که تا آغاز قرن بیست و یکم دستگاه بازبینی و وارسی آنچنان</w:t>
      </w:r>
      <w:r w:rsidR="00F84CDA">
        <w:rPr>
          <w:rFonts w:ascii="Tahoma" w:hAnsi="Tahoma" w:cs="Tahoma" w:hint="cs"/>
          <w:rtl/>
          <w:lang w:bidi="fa-IR"/>
        </w:rPr>
        <w:t xml:space="preserve"> شدید</w:t>
      </w:r>
      <w:r w:rsidR="003A3B74">
        <w:rPr>
          <w:rFonts w:ascii="Tahoma" w:hAnsi="Tahoma" w:cs="Tahoma" w:hint="cs"/>
          <w:rtl/>
          <w:lang w:bidi="fa-IR"/>
        </w:rPr>
        <w:t xml:space="preserve"> عمل می کرد که </w:t>
      </w:r>
      <w:r w:rsidR="00F84CDA">
        <w:rPr>
          <w:rFonts w:ascii="Tahoma" w:hAnsi="Tahoma" w:cs="Tahoma" w:hint="cs"/>
          <w:rtl/>
          <w:lang w:bidi="fa-IR"/>
        </w:rPr>
        <w:t>«</w:t>
      </w:r>
      <w:r w:rsidR="003A3B74">
        <w:rPr>
          <w:rFonts w:ascii="Tahoma" w:hAnsi="Tahoma" w:cs="Tahoma" w:hint="cs"/>
          <w:rtl/>
          <w:lang w:bidi="fa-IR"/>
        </w:rPr>
        <w:t>ابهام</w:t>
      </w:r>
      <w:r w:rsidR="00F84CDA">
        <w:rPr>
          <w:rFonts w:ascii="Tahoma" w:hAnsi="Tahoma" w:cs="Tahoma" w:hint="cs"/>
          <w:rtl/>
          <w:lang w:bidi="fa-IR"/>
        </w:rPr>
        <w:t xml:space="preserve"> ذاتی شعر»</w:t>
      </w:r>
      <w:r w:rsidR="003A3B74">
        <w:rPr>
          <w:rFonts w:ascii="Tahoma" w:hAnsi="Tahoma" w:cs="Tahoma" w:hint="cs"/>
          <w:rtl/>
          <w:lang w:bidi="fa-IR"/>
        </w:rPr>
        <w:t xml:space="preserve"> خود یکی از مصادیق قابل سانسور محسوب می شد و همین امر موجب شد که نظریه پردازانی همچون دکتر براهنی </w:t>
      </w:r>
      <w:r>
        <w:rPr>
          <w:rFonts w:ascii="Tahoma" w:hAnsi="Tahoma" w:cs="Tahoma" w:hint="cs"/>
          <w:rtl/>
          <w:lang w:bidi="fa-IR"/>
        </w:rPr>
        <w:t>اندیشه و فکر و پیام را یکجا کنار بگذارند و با «زبانیت» شعر و ماجراجوئی در آن حوزه متوسل شوند. با این همه</w:t>
      </w:r>
      <w:r w:rsidR="00F84CDA">
        <w:rPr>
          <w:rFonts w:ascii="Tahoma" w:hAnsi="Tahoma" w:cs="Tahoma" w:hint="cs"/>
          <w:rtl/>
          <w:lang w:bidi="fa-IR"/>
        </w:rPr>
        <w:t>، خودم</w:t>
      </w:r>
      <w:r>
        <w:rPr>
          <w:rFonts w:ascii="Tahoma" w:hAnsi="Tahoma" w:cs="Tahoma" w:hint="cs"/>
          <w:rtl/>
          <w:lang w:bidi="fa-IR"/>
        </w:rPr>
        <w:t xml:space="preserve"> در لندن از </w:t>
      </w:r>
      <w:r w:rsidR="00F84CDA">
        <w:rPr>
          <w:rFonts w:ascii="Tahoma" w:hAnsi="Tahoma" w:cs="Tahoma" w:hint="cs"/>
          <w:rtl/>
          <w:lang w:bidi="fa-IR"/>
        </w:rPr>
        <w:t xml:space="preserve">دکتر </w:t>
      </w:r>
      <w:r>
        <w:rPr>
          <w:rFonts w:ascii="Tahoma" w:hAnsi="Tahoma" w:cs="Tahoma" w:hint="cs"/>
          <w:rtl/>
          <w:lang w:bidi="fa-IR"/>
        </w:rPr>
        <w:t>براهنی که میهمان من بود شنیدم که معت</w:t>
      </w:r>
      <w:r w:rsidR="00F84CDA">
        <w:rPr>
          <w:rFonts w:ascii="Tahoma" w:hAnsi="Tahoma" w:cs="Tahoma" w:hint="cs"/>
          <w:rtl/>
          <w:lang w:bidi="fa-IR"/>
        </w:rPr>
        <w:t>قد بود قبل از انقلاب «سیاست زدگ</w:t>
      </w:r>
      <w:r>
        <w:rPr>
          <w:rFonts w:ascii="Tahoma" w:hAnsi="Tahoma" w:cs="Tahoma" w:hint="cs"/>
          <w:rtl/>
          <w:lang w:bidi="fa-IR"/>
        </w:rPr>
        <w:t>ی</w:t>
      </w:r>
      <w:r w:rsidR="00F84CDA">
        <w:rPr>
          <w:rFonts w:ascii="Tahoma" w:hAnsi="Tahoma" w:cs="Tahoma" w:hint="cs"/>
          <w:rtl/>
          <w:lang w:bidi="fa-IR"/>
        </w:rPr>
        <w:t>ِ»</w:t>
      </w:r>
      <w:r>
        <w:rPr>
          <w:rFonts w:ascii="Tahoma" w:hAnsi="Tahoma" w:cs="Tahoma" w:hint="cs"/>
          <w:rtl/>
          <w:lang w:bidi="fa-IR"/>
        </w:rPr>
        <w:t xml:space="preserve"> مفرط موجب شده بود که تحربه های موج نوئی چندان مورد توجه قرار نگیر</w:t>
      </w:r>
      <w:r w:rsidR="00F84CDA">
        <w:rPr>
          <w:rFonts w:ascii="Tahoma" w:hAnsi="Tahoma" w:cs="Tahoma" w:hint="cs"/>
          <w:rtl/>
          <w:lang w:bidi="fa-IR"/>
        </w:rPr>
        <w:t>ن</w:t>
      </w:r>
      <w:r>
        <w:rPr>
          <w:rFonts w:ascii="Tahoma" w:hAnsi="Tahoma" w:cs="Tahoma" w:hint="cs"/>
          <w:rtl/>
          <w:lang w:bidi="fa-IR"/>
        </w:rPr>
        <w:t>د و تنها بعد از انقلاب بود که شرایط این ایجاب را پیش آورد که به تحربه های موج نو عنایت شود. به نظر من گفته</w:t>
      </w:r>
      <w:r w:rsidR="00F84CDA">
        <w:rPr>
          <w:rFonts w:ascii="Tahoma" w:hAnsi="Tahoma" w:cs="Tahoma" w:hint="cs"/>
          <w:rtl/>
          <w:lang w:bidi="fa-IR"/>
        </w:rPr>
        <w:t>ء</w:t>
      </w:r>
      <w:r>
        <w:rPr>
          <w:rFonts w:ascii="Tahoma" w:hAnsi="Tahoma" w:cs="Tahoma" w:hint="cs"/>
          <w:rtl/>
          <w:lang w:bidi="fa-IR"/>
        </w:rPr>
        <w:t xml:space="preserve"> نیمایوشیج در</w:t>
      </w:r>
      <w:r w:rsidR="00F84CDA">
        <w:rPr>
          <w:rFonts w:ascii="Tahoma" w:hAnsi="Tahoma" w:cs="Tahoma" w:hint="cs"/>
          <w:rtl/>
          <w:lang w:bidi="fa-IR"/>
        </w:rPr>
        <w:t xml:space="preserve"> این مورد که «من رود</w:t>
      </w:r>
      <w:r>
        <w:rPr>
          <w:rFonts w:ascii="Tahoma" w:hAnsi="Tahoma" w:cs="Tahoma" w:hint="cs"/>
          <w:rtl/>
          <w:lang w:bidi="fa-IR"/>
        </w:rPr>
        <w:t>خانه ای هستم که از هر کجایش می توان آب برداشت» بیش از شعر نیمائی در مورد شعر موج نو صادق است و در نتیجه هیج حریان فکری</w:t>
      </w:r>
      <w:r w:rsidR="00F84CDA">
        <w:rPr>
          <w:rFonts w:ascii="Tahoma" w:hAnsi="Tahoma" w:cs="Tahoma" w:hint="cs"/>
          <w:rtl/>
          <w:lang w:bidi="fa-IR"/>
        </w:rPr>
        <w:t xml:space="preserve"> متعلق به </w:t>
      </w:r>
      <w:r>
        <w:rPr>
          <w:rFonts w:ascii="Tahoma" w:hAnsi="Tahoma" w:cs="Tahoma" w:hint="cs"/>
          <w:rtl/>
          <w:lang w:bidi="fa-IR"/>
        </w:rPr>
        <w:t>بلافاصله قبل و دوران طول</w:t>
      </w:r>
      <w:r w:rsidR="00F84CDA">
        <w:rPr>
          <w:rFonts w:ascii="Tahoma" w:hAnsi="Tahoma" w:cs="Tahoma" w:hint="cs"/>
          <w:rtl/>
          <w:lang w:bidi="fa-IR"/>
        </w:rPr>
        <w:t>انی پس از انقلاب 57 نیست که از آ</w:t>
      </w:r>
      <w:r>
        <w:rPr>
          <w:rFonts w:ascii="Tahoma" w:hAnsi="Tahoma" w:cs="Tahoma" w:hint="cs"/>
          <w:rtl/>
          <w:lang w:bidi="fa-IR"/>
        </w:rPr>
        <w:t>ن رودخانه آب ننوشیده باشد</w:t>
      </w:r>
      <w:r w:rsidR="00F84CDA">
        <w:rPr>
          <w:rFonts w:ascii="Tahoma" w:hAnsi="Tahoma" w:cs="Tahoma" w:hint="cs"/>
          <w:rtl/>
          <w:lang w:bidi="fa-IR"/>
        </w:rPr>
        <w:t>.</w:t>
      </w:r>
    </w:p>
    <w:p w:rsidR="006A72D6" w:rsidRDefault="006A72D6" w:rsidP="006A72D6">
      <w:pPr>
        <w:bidi/>
        <w:spacing w:after="0" w:line="360" w:lineRule="auto"/>
        <w:rPr>
          <w:rFonts w:ascii="Tahoma" w:hAnsi="Tahoma" w:cs="Tahoma" w:hint="cs"/>
          <w:rtl/>
          <w:lang w:bidi="fa-IR"/>
        </w:rPr>
      </w:pPr>
    </w:p>
    <w:p w:rsidR="006A72D6" w:rsidRDefault="006A72D6" w:rsidP="006A72D6">
      <w:pPr>
        <w:bidi/>
        <w:spacing w:after="0" w:line="360" w:lineRule="auto"/>
        <w:rPr>
          <w:rFonts w:ascii="Tahoma" w:hAnsi="Tahoma" w:cs="Tahoma" w:hint="cs"/>
          <w:rtl/>
          <w:lang w:bidi="fa-IR"/>
        </w:rPr>
      </w:pPr>
      <w:r w:rsidRPr="006A72D6">
        <w:rPr>
          <w:rFonts w:ascii="Tahoma" w:hAnsi="Tahoma" w:cs="Tahoma" w:hint="cs"/>
          <w:b/>
          <w:bCs/>
          <w:rtl/>
          <w:lang w:bidi="fa-IR"/>
        </w:rPr>
        <w:t>پرسش 11:</w:t>
      </w:r>
      <w:r>
        <w:rPr>
          <w:rFonts w:ascii="Tahoma" w:hAnsi="Tahoma" w:cs="Tahoma" w:hint="cs"/>
          <w:rtl/>
          <w:lang w:bidi="fa-IR"/>
        </w:rPr>
        <w:t xml:space="preserve"> </w:t>
      </w:r>
      <w:r w:rsidRPr="003A3B74">
        <w:rPr>
          <w:rFonts w:ascii="Tahoma" w:hAnsi="Tahoma" w:cs="Tahoma"/>
          <w:rtl/>
          <w:lang w:bidi="fa-IR"/>
        </w:rPr>
        <w:t>چه عوامل</w:t>
      </w:r>
      <w:r w:rsidRPr="003A3B74">
        <w:rPr>
          <w:rFonts w:ascii="Tahoma" w:hAnsi="Tahoma" w:cs="Tahoma" w:hint="cs"/>
          <w:rtl/>
          <w:lang w:bidi="fa-IR"/>
        </w:rPr>
        <w:t>ی</w:t>
      </w:r>
      <w:r w:rsidRPr="003A3B74">
        <w:rPr>
          <w:rFonts w:ascii="Tahoma" w:hAnsi="Tahoma" w:cs="Tahoma"/>
          <w:rtl/>
          <w:lang w:bidi="fa-IR"/>
        </w:rPr>
        <w:t xml:space="preserve"> باعث شد برخ</w:t>
      </w:r>
      <w:r w:rsidRPr="003A3B74">
        <w:rPr>
          <w:rFonts w:ascii="Tahoma" w:hAnsi="Tahoma" w:cs="Tahoma" w:hint="cs"/>
          <w:rtl/>
          <w:lang w:bidi="fa-IR"/>
        </w:rPr>
        <w:t>ی</w:t>
      </w:r>
      <w:r w:rsidRPr="003A3B74">
        <w:rPr>
          <w:rFonts w:ascii="Tahoma" w:hAnsi="Tahoma" w:cs="Tahoma"/>
          <w:rtl/>
          <w:lang w:bidi="fa-IR"/>
        </w:rPr>
        <w:t xml:space="preserve"> از نوآور</w:t>
      </w:r>
      <w:r w:rsidRPr="003A3B74">
        <w:rPr>
          <w:rFonts w:ascii="Tahoma" w:hAnsi="Tahoma" w:cs="Tahoma" w:hint="cs"/>
          <w:rtl/>
          <w:lang w:bidi="fa-IR"/>
        </w:rPr>
        <w:t>ی‌</w:t>
      </w:r>
      <w:r w:rsidRPr="003A3B74">
        <w:rPr>
          <w:rFonts w:ascii="Tahoma" w:hAnsi="Tahoma" w:cs="Tahoma" w:hint="eastAsia"/>
          <w:rtl/>
          <w:lang w:bidi="fa-IR"/>
        </w:rPr>
        <w:t>ها</w:t>
      </w:r>
      <w:r w:rsidRPr="003A3B74">
        <w:rPr>
          <w:rFonts w:ascii="Tahoma" w:hAnsi="Tahoma" w:cs="Tahoma"/>
          <w:rtl/>
          <w:lang w:bidi="fa-IR"/>
        </w:rPr>
        <w:t xml:space="preserve"> ماندگار شوند و برخ</w:t>
      </w:r>
      <w:r w:rsidRPr="003A3B74">
        <w:rPr>
          <w:rFonts w:ascii="Tahoma" w:hAnsi="Tahoma" w:cs="Tahoma" w:hint="cs"/>
          <w:rtl/>
          <w:lang w:bidi="fa-IR"/>
        </w:rPr>
        <w:t>ی</w:t>
      </w:r>
      <w:r w:rsidRPr="003A3B74">
        <w:rPr>
          <w:rFonts w:ascii="Tahoma" w:hAnsi="Tahoma" w:cs="Tahoma"/>
          <w:rtl/>
          <w:lang w:bidi="fa-IR"/>
        </w:rPr>
        <w:t xml:space="preserve"> فراموش شوند؟</w:t>
      </w:r>
    </w:p>
    <w:p w:rsidR="006A72D6" w:rsidRPr="006A72D6" w:rsidRDefault="006A72D6" w:rsidP="00F84CDA">
      <w:pPr>
        <w:bidi/>
        <w:spacing w:after="0" w:line="360" w:lineRule="auto"/>
        <w:rPr>
          <w:rFonts w:ascii="Tahoma" w:hAnsi="Tahoma" w:cs="Tahoma" w:hint="cs"/>
          <w:rtl/>
          <w:lang w:bidi="fa-IR"/>
        </w:rPr>
      </w:pPr>
      <w:r w:rsidRPr="006A72D6">
        <w:rPr>
          <w:rFonts w:ascii="Tahoma" w:hAnsi="Tahoma" w:cs="Tahoma" w:hint="cs"/>
          <w:b/>
          <w:bCs/>
          <w:rtl/>
          <w:lang w:bidi="fa-IR"/>
        </w:rPr>
        <w:t xml:space="preserve">پاسخ 11 (نهائی): </w:t>
      </w:r>
      <w:r w:rsidRPr="006A72D6">
        <w:rPr>
          <w:rFonts w:ascii="Tahoma" w:hAnsi="Tahoma" w:cs="Tahoma" w:hint="cs"/>
          <w:rtl/>
          <w:lang w:bidi="fa-IR"/>
        </w:rPr>
        <w:t xml:space="preserve">مانندگاری را نمی توان در مقیاس های </w:t>
      </w:r>
      <w:r>
        <w:rPr>
          <w:rFonts w:ascii="Tahoma" w:hAnsi="Tahoma" w:cs="Tahoma" w:hint="cs"/>
          <w:rtl/>
          <w:lang w:bidi="fa-IR"/>
        </w:rPr>
        <w:t xml:space="preserve">40 و 50 و حتی صد ساله ثابت کرد. همین مطلب به من اجازه نمی دهد که درباره شعرهای موج نوئی ها فتوا صادر کنم. اما همین نیم قرن اخیر خیلی ها را از صافی ماندگاری گذرانده و نسبت به کارشان </w:t>
      </w:r>
      <w:r w:rsidR="00F84CDA">
        <w:rPr>
          <w:rFonts w:ascii="Tahoma" w:hAnsi="Tahoma" w:cs="Tahoma" w:hint="cs"/>
          <w:rtl/>
          <w:lang w:bidi="fa-IR"/>
        </w:rPr>
        <w:t>قضاوت موقت کرده است. احمد رضا اح</w:t>
      </w:r>
      <w:r>
        <w:rPr>
          <w:rFonts w:ascii="Tahoma" w:hAnsi="Tahoma" w:cs="Tahoma" w:hint="cs"/>
          <w:rtl/>
          <w:lang w:bidi="fa-IR"/>
        </w:rPr>
        <w:t xml:space="preserve">مدی و بیژن الهی دو نمونه اند از اینکه هرچه زمان می گذرد ارزش نوآورانهء کار آنها بیشتر نمایان می شود. </w:t>
      </w:r>
      <w:r w:rsidR="00F84CDA">
        <w:rPr>
          <w:rFonts w:ascii="Tahoma" w:hAnsi="Tahoma" w:cs="Tahoma" w:hint="cs"/>
          <w:rtl/>
          <w:lang w:bidi="fa-IR"/>
        </w:rPr>
        <w:t xml:space="preserve">در واقع وقت تنگ من برای </w:t>
      </w:r>
      <w:r>
        <w:rPr>
          <w:rFonts w:ascii="Tahoma" w:hAnsi="Tahoma" w:cs="Tahoma" w:hint="cs"/>
          <w:rtl/>
          <w:lang w:bidi="fa-IR"/>
        </w:rPr>
        <w:t>گفتگوی کنونی ما جای آن را ن</w:t>
      </w:r>
      <w:r w:rsidR="00F84CDA">
        <w:rPr>
          <w:rFonts w:ascii="Tahoma" w:hAnsi="Tahoma" w:cs="Tahoma" w:hint="cs"/>
          <w:rtl/>
          <w:lang w:bidi="fa-IR"/>
        </w:rPr>
        <w:t>باقی نمی گذارد</w:t>
      </w:r>
      <w:r>
        <w:rPr>
          <w:rFonts w:ascii="Tahoma" w:hAnsi="Tahoma" w:cs="Tahoma" w:hint="cs"/>
          <w:rtl/>
          <w:lang w:bidi="fa-IR"/>
        </w:rPr>
        <w:t xml:space="preserve"> که ب</w:t>
      </w:r>
      <w:r w:rsidR="00F84CDA">
        <w:rPr>
          <w:rFonts w:ascii="Tahoma" w:hAnsi="Tahoma" w:cs="Tahoma" w:hint="cs"/>
          <w:rtl/>
          <w:lang w:bidi="fa-IR"/>
        </w:rPr>
        <w:t>ه تفصیل به موضوع «نوآوری های ماند</w:t>
      </w:r>
      <w:r>
        <w:rPr>
          <w:rFonts w:ascii="Tahoma" w:hAnsi="Tahoma" w:cs="Tahoma" w:hint="cs"/>
          <w:rtl/>
          <w:lang w:bidi="fa-IR"/>
        </w:rPr>
        <w:t>گار</w:t>
      </w:r>
      <w:r w:rsidR="00F84CDA">
        <w:rPr>
          <w:rFonts w:ascii="Tahoma" w:hAnsi="Tahoma" w:cs="Tahoma" w:hint="cs"/>
          <w:rtl/>
          <w:lang w:bidi="fa-IR"/>
        </w:rPr>
        <w:t>«</w:t>
      </w:r>
      <w:bookmarkStart w:id="0" w:name="_GoBack"/>
      <w:bookmarkEnd w:id="0"/>
      <w:r>
        <w:rPr>
          <w:rFonts w:ascii="Tahoma" w:hAnsi="Tahoma" w:cs="Tahoma" w:hint="cs"/>
          <w:rtl/>
          <w:lang w:bidi="fa-IR"/>
        </w:rPr>
        <w:t xml:space="preserve"> بپردازم اما در این جملات آخر گفتگومان عرض می کنم که کتاب «معم</w:t>
      </w:r>
      <w:r w:rsidR="00F84CDA">
        <w:rPr>
          <w:rFonts w:ascii="Tahoma" w:hAnsi="Tahoma" w:cs="Tahoma" w:hint="cs"/>
          <w:rtl/>
          <w:lang w:bidi="fa-IR"/>
        </w:rPr>
        <w:t>اری شعر» من که دو سه سال پیش منتشر شد می تواند منبع مراحعهء خوبی در مورد نظراتم در این زمینه باشد. از شما متشکرم که مرا برای این گفتگو فراخواندید.</w:t>
      </w:r>
    </w:p>
    <w:p w:rsidR="00361B21" w:rsidRPr="006456F6" w:rsidRDefault="00361B21" w:rsidP="00E85CD4">
      <w:pPr>
        <w:bidi/>
        <w:spacing w:after="0" w:line="360" w:lineRule="auto"/>
        <w:rPr>
          <w:rFonts w:ascii="Tahoma" w:hAnsi="Tahoma" w:cs="Tahoma"/>
          <w:rtl/>
          <w:lang w:bidi="fa-IR"/>
        </w:rPr>
      </w:pPr>
    </w:p>
    <w:sectPr w:rsidR="00361B21" w:rsidRPr="006456F6"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ACC" w:rsidRDefault="00065ACC">
      <w:pPr>
        <w:spacing w:after="0" w:line="240" w:lineRule="auto"/>
      </w:pPr>
      <w:r>
        <w:separator/>
      </w:r>
    </w:p>
  </w:endnote>
  <w:endnote w:type="continuationSeparator" w:id="0">
    <w:p w:rsidR="00065ACC" w:rsidRDefault="00065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065ACC">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ACC" w:rsidRDefault="00065ACC">
      <w:pPr>
        <w:spacing w:after="0" w:line="240" w:lineRule="auto"/>
      </w:pPr>
      <w:r>
        <w:separator/>
      </w:r>
    </w:p>
  </w:footnote>
  <w:footnote w:type="continuationSeparator" w:id="0">
    <w:p w:rsidR="00065ACC" w:rsidRDefault="00065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5"/>
  </w:num>
  <w:num w:numId="8">
    <w:abstractNumId w:val="8"/>
  </w:num>
  <w:num w:numId="9">
    <w:abstractNumId w:val="2"/>
  </w:num>
  <w:num w:numId="10">
    <w:abstractNumId w:val="20"/>
  </w:num>
  <w:num w:numId="11">
    <w:abstractNumId w:val="24"/>
  </w:num>
  <w:num w:numId="12">
    <w:abstractNumId w:val="6"/>
  </w:num>
  <w:num w:numId="13">
    <w:abstractNumId w:val="22"/>
  </w:num>
  <w:num w:numId="14">
    <w:abstractNumId w:val="7"/>
  </w:num>
  <w:num w:numId="15">
    <w:abstractNumId w:val="13"/>
  </w:num>
  <w:num w:numId="16">
    <w:abstractNumId w:val="4"/>
  </w:num>
  <w:num w:numId="17">
    <w:abstractNumId w:val="21"/>
  </w:num>
  <w:num w:numId="18">
    <w:abstractNumId w:val="1"/>
  </w:num>
  <w:num w:numId="19">
    <w:abstractNumId w:val="10"/>
  </w:num>
  <w:num w:numId="20">
    <w:abstractNumId w:val="27"/>
  </w:num>
  <w:num w:numId="21">
    <w:abstractNumId w:val="26"/>
  </w:num>
  <w:num w:numId="22">
    <w:abstractNumId w:val="17"/>
  </w:num>
  <w:num w:numId="23">
    <w:abstractNumId w:val="28"/>
  </w:num>
  <w:num w:numId="24">
    <w:abstractNumId w:val="14"/>
  </w:num>
  <w:num w:numId="25">
    <w:abstractNumId w:val="23"/>
  </w:num>
  <w:num w:numId="26">
    <w:abstractNumId w:val="18"/>
  </w:num>
  <w:num w:numId="27">
    <w:abstractNumId w:val="0"/>
  </w:num>
  <w:num w:numId="28">
    <w:abstractNumId w:val="5"/>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65ACC"/>
    <w:rsid w:val="0007001A"/>
    <w:rsid w:val="00096412"/>
    <w:rsid w:val="000A7A68"/>
    <w:rsid w:val="000B77E6"/>
    <w:rsid w:val="000E1527"/>
    <w:rsid w:val="000E79A3"/>
    <w:rsid w:val="00102C3D"/>
    <w:rsid w:val="00114060"/>
    <w:rsid w:val="0011766E"/>
    <w:rsid w:val="00123230"/>
    <w:rsid w:val="00133B08"/>
    <w:rsid w:val="001506A3"/>
    <w:rsid w:val="001609C7"/>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61B21"/>
    <w:rsid w:val="00363C92"/>
    <w:rsid w:val="003817BF"/>
    <w:rsid w:val="003866D9"/>
    <w:rsid w:val="003871A4"/>
    <w:rsid w:val="00387AE7"/>
    <w:rsid w:val="00395A5E"/>
    <w:rsid w:val="003A2D57"/>
    <w:rsid w:val="003A3B74"/>
    <w:rsid w:val="003B0126"/>
    <w:rsid w:val="003B7535"/>
    <w:rsid w:val="003D30CF"/>
    <w:rsid w:val="003E1111"/>
    <w:rsid w:val="003E13A2"/>
    <w:rsid w:val="003E7B4E"/>
    <w:rsid w:val="00414B83"/>
    <w:rsid w:val="00416995"/>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A72D6"/>
    <w:rsid w:val="006F4415"/>
    <w:rsid w:val="0070068D"/>
    <w:rsid w:val="00711CE3"/>
    <w:rsid w:val="0072262F"/>
    <w:rsid w:val="0074672B"/>
    <w:rsid w:val="00756FDA"/>
    <w:rsid w:val="00767B36"/>
    <w:rsid w:val="00770BF9"/>
    <w:rsid w:val="00776529"/>
    <w:rsid w:val="00785322"/>
    <w:rsid w:val="007A4DDF"/>
    <w:rsid w:val="007A7E6D"/>
    <w:rsid w:val="007B66F8"/>
    <w:rsid w:val="007C342F"/>
    <w:rsid w:val="007C60A6"/>
    <w:rsid w:val="007D2257"/>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203C0"/>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61C36"/>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4400A"/>
    <w:rsid w:val="00F6383D"/>
    <w:rsid w:val="00F804E8"/>
    <w:rsid w:val="00F84CDA"/>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8886E-E88D-4450-BE6A-714DC6FD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2025-10-29T15:23:00Z</dcterms:created>
  <dcterms:modified xsi:type="dcterms:W3CDTF">2025-12-23T20:04:00Z</dcterms:modified>
</cp:coreProperties>
</file>