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8C9781" w14:textId="77777777" w:rsidR="00807E5D" w:rsidRPr="00807E5D" w:rsidRDefault="00807E5D" w:rsidP="00807E5D">
      <w:pPr>
        <w:bidi/>
        <w:spacing w:after="0" w:line="240" w:lineRule="auto"/>
        <w:ind w:left="180" w:right="90"/>
        <w:jc w:val="center"/>
        <w:rPr>
          <w:b/>
          <w:bCs/>
          <w:lang w:bidi="fa-IR"/>
        </w:rPr>
      </w:pPr>
      <w:r w:rsidRPr="00807E5D">
        <w:rPr>
          <w:b/>
          <w:bCs/>
          <w:rtl/>
          <w:lang w:bidi="fa-IR"/>
        </w:rPr>
        <w:t>آقای درویش پور، من یکی از آن اشباح ایران مدار</w:t>
      </w:r>
      <w:r w:rsidRPr="00807E5D">
        <w:rPr>
          <w:rFonts w:hint="cs"/>
          <w:b/>
          <w:bCs/>
          <w:rtl/>
          <w:lang w:bidi="fa-IR"/>
        </w:rPr>
        <w:t xml:space="preserve"> هستم</w:t>
      </w:r>
      <w:r w:rsidRPr="00807E5D">
        <w:rPr>
          <w:b/>
          <w:bCs/>
          <w:rtl/>
          <w:lang w:bidi="fa-IR"/>
        </w:rPr>
        <w:t>!</w:t>
      </w:r>
    </w:p>
    <w:p w14:paraId="159D26C7" w14:textId="77777777" w:rsidR="00807E5D" w:rsidRPr="00807E5D" w:rsidRDefault="00807E5D" w:rsidP="00807E5D">
      <w:pPr>
        <w:bidi/>
        <w:spacing w:after="0" w:line="240" w:lineRule="auto"/>
        <w:ind w:left="180" w:right="90"/>
        <w:jc w:val="center"/>
        <w:rPr>
          <w:rtl/>
          <w:lang w:bidi="fa-IR"/>
        </w:rPr>
      </w:pPr>
      <w:r w:rsidRPr="00807E5D">
        <w:rPr>
          <w:b/>
          <w:bCs/>
          <w:rtl/>
          <w:lang w:bidi="fa-IR"/>
        </w:rPr>
        <w:t>اسماعیل نوری علا</w:t>
      </w:r>
    </w:p>
    <w:p w14:paraId="76BB217F" w14:textId="65E65F60" w:rsidR="00807E5D" w:rsidRPr="00807E5D" w:rsidRDefault="00807E5D" w:rsidP="00807E5D">
      <w:pPr>
        <w:bidi/>
        <w:spacing w:after="0" w:line="240" w:lineRule="auto"/>
        <w:ind w:left="180" w:right="90"/>
        <w:jc w:val="both"/>
        <w:rPr>
          <w:rFonts w:ascii="Tahoma" w:hAnsi="Tahoma" w:cs="Tahoma"/>
          <w:sz w:val="18"/>
          <w:szCs w:val="18"/>
          <w:rtl/>
          <w:lang w:bidi="fa-IR"/>
        </w:rPr>
      </w:pPr>
      <w:r w:rsidRPr="00807E5D">
        <w:rPr>
          <w:rFonts w:ascii="Tahoma" w:hAnsi="Tahoma" w:cs="Tahoma"/>
          <w:sz w:val="18"/>
          <w:szCs w:val="18"/>
          <w:rtl/>
          <w:lang w:bidi="fa-IR"/>
        </w:rPr>
        <w:t>یادتان باشد که «بیعت» در فرهنگ این استادِ نمی دانم کدام دانشگاه بخت برگشتهء سوئد عبارت است از «داشتن روابط عاطفی و اقتدارگرایانه در جایی که پیروی از رهبر نه بر مبنای عقلانیت، بلکه بر پایه‌ء تسلیم و امید شکل می‌گیرد. و مدلی است از خود صغیرپنداری، اطاعت‌طلبی، و تمنای نجات».</w:t>
      </w:r>
      <w:r w:rsidRPr="00807E5D">
        <w:rPr>
          <w:rFonts w:ascii="Tahoma" w:hAnsi="Tahoma" w:cs="Tahoma"/>
          <w:sz w:val="18"/>
          <w:szCs w:val="18"/>
          <w:lang w:bidi="fa-IR"/>
        </w:rPr>
        <w:t xml:space="preserve"> </w:t>
      </w:r>
      <w:r w:rsidRPr="00807E5D">
        <w:rPr>
          <w:rFonts w:ascii="Tahoma" w:hAnsi="Tahoma" w:cs="Tahoma" w:hint="cs"/>
          <w:sz w:val="18"/>
          <w:szCs w:val="18"/>
          <w:rtl/>
          <w:lang w:bidi="fa-IR"/>
        </w:rPr>
        <w:t xml:space="preserve">و </w:t>
      </w:r>
      <w:r w:rsidRPr="00807E5D">
        <w:rPr>
          <w:rFonts w:ascii="Tahoma" w:hAnsi="Tahoma" w:cs="Tahoma"/>
          <w:sz w:val="18"/>
          <w:szCs w:val="18"/>
          <w:rtl/>
          <w:lang w:bidi="fa-IR"/>
        </w:rPr>
        <w:t xml:space="preserve">من می خواهم در پاسخ به این آقای بیسواد فقط توضیح دهم که «بیعت کردن» یعنی چه و چرا و چگونه اشخاص بی اطلاعی مثل آقای درویش پور به ضرب و زور تعریف های الکی و من درآوردی می خواهند مائی را که با اشتیاق و علاقه به مونیخ رفته بودیم اشباح خوانده و تحقیر کنند. </w:t>
      </w:r>
    </w:p>
    <w:p w14:paraId="4DE8F26D" w14:textId="77777777" w:rsidR="00807E5D" w:rsidRDefault="00807E5D" w:rsidP="00807E5D">
      <w:pPr>
        <w:bidi/>
        <w:spacing w:after="0" w:line="360" w:lineRule="auto"/>
        <w:jc w:val="center"/>
        <w:rPr>
          <w:b/>
          <w:bCs/>
          <w:sz w:val="28"/>
          <w:szCs w:val="28"/>
          <w:lang w:bidi="fa-IR"/>
        </w:rPr>
      </w:pPr>
    </w:p>
    <w:p w14:paraId="7CA914B6" w14:textId="77777777" w:rsidR="00807E5D" w:rsidRDefault="00807E5D" w:rsidP="00807E5D">
      <w:pPr>
        <w:bidi/>
        <w:spacing w:after="0" w:line="360" w:lineRule="auto"/>
        <w:jc w:val="center"/>
        <w:rPr>
          <w:b/>
          <w:bCs/>
          <w:sz w:val="28"/>
          <w:szCs w:val="28"/>
          <w:lang w:bidi="fa-IR"/>
        </w:rPr>
      </w:pPr>
      <w:bookmarkStart w:id="0" w:name="_GoBack"/>
    </w:p>
    <w:p w14:paraId="7419473D" w14:textId="08CEF4FC" w:rsidR="00252DF7" w:rsidRPr="00807E5D" w:rsidRDefault="00F308ED" w:rsidP="00807E5D">
      <w:pPr>
        <w:bidi/>
        <w:spacing w:after="0" w:line="360" w:lineRule="auto"/>
        <w:jc w:val="center"/>
        <w:rPr>
          <w:b/>
          <w:bCs/>
          <w:color w:val="FF0000"/>
          <w:sz w:val="36"/>
          <w:szCs w:val="36"/>
          <w:lang w:bidi="fa-IR"/>
        </w:rPr>
      </w:pPr>
      <w:r w:rsidRPr="00807E5D">
        <w:rPr>
          <w:b/>
          <w:bCs/>
          <w:color w:val="FF0000"/>
          <w:sz w:val="36"/>
          <w:szCs w:val="36"/>
          <w:rtl/>
          <w:lang w:bidi="fa-IR"/>
        </w:rPr>
        <w:t>آقای درویش پور، من یکی از آن اشباح ایران مدار</w:t>
      </w:r>
      <w:r w:rsidR="00252DF7" w:rsidRPr="00807E5D">
        <w:rPr>
          <w:rFonts w:hint="cs"/>
          <w:b/>
          <w:bCs/>
          <w:color w:val="FF0000"/>
          <w:sz w:val="36"/>
          <w:szCs w:val="36"/>
          <w:rtl/>
          <w:lang w:bidi="fa-IR"/>
        </w:rPr>
        <w:t xml:space="preserve"> هستم</w:t>
      </w:r>
      <w:r w:rsidRPr="00807E5D">
        <w:rPr>
          <w:b/>
          <w:bCs/>
          <w:color w:val="FF0000"/>
          <w:sz w:val="36"/>
          <w:szCs w:val="36"/>
          <w:rtl/>
          <w:lang w:bidi="fa-IR"/>
        </w:rPr>
        <w:t>!</w:t>
      </w:r>
    </w:p>
    <w:p w14:paraId="5F39DE05" w14:textId="77777777" w:rsidR="00F308ED" w:rsidRPr="00807E5D" w:rsidRDefault="00F308ED" w:rsidP="00807E5D">
      <w:pPr>
        <w:bidi/>
        <w:spacing w:after="0" w:line="360" w:lineRule="auto"/>
        <w:jc w:val="center"/>
        <w:rPr>
          <w:rtl/>
          <w:lang w:bidi="fa-IR"/>
        </w:rPr>
      </w:pPr>
      <w:r w:rsidRPr="00807E5D">
        <w:rPr>
          <w:b/>
          <w:bCs/>
          <w:rtl/>
          <w:lang w:bidi="fa-IR"/>
        </w:rPr>
        <w:t>اسماعیل نوری علا</w:t>
      </w:r>
    </w:p>
    <w:p w14:paraId="4A075E3A" w14:textId="26C7E368" w:rsidR="00F308ED" w:rsidRPr="00807E5D" w:rsidRDefault="00252DF7" w:rsidP="00807E5D">
      <w:pPr>
        <w:bidi/>
        <w:spacing w:after="0" w:line="360" w:lineRule="auto"/>
        <w:rPr>
          <w:rFonts w:ascii="Tahoma" w:hAnsi="Tahoma" w:cs="Tahoma"/>
          <w:sz w:val="22"/>
          <w:szCs w:val="22"/>
          <w:rtl/>
          <w:lang w:bidi="fa-IR"/>
        </w:rPr>
      </w:pPr>
      <w:r>
        <w:rPr>
          <w:rFonts w:hint="cs"/>
          <w:sz w:val="28"/>
          <w:szCs w:val="28"/>
          <w:rtl/>
          <w:lang w:bidi="fa-IR"/>
        </w:rPr>
        <w:tab/>
      </w:r>
      <w:r w:rsidRPr="00807E5D">
        <w:rPr>
          <w:rFonts w:ascii="Tahoma" w:hAnsi="Tahoma" w:cs="Tahoma"/>
          <w:sz w:val="22"/>
          <w:szCs w:val="22"/>
          <w:rtl/>
          <w:lang w:bidi="fa-IR"/>
        </w:rPr>
        <w:t>روز</w:t>
      </w:r>
      <w:r w:rsidR="00F308ED" w:rsidRPr="00807E5D">
        <w:rPr>
          <w:rFonts w:ascii="Tahoma" w:hAnsi="Tahoma" w:cs="Tahoma"/>
          <w:sz w:val="22"/>
          <w:szCs w:val="22"/>
          <w:rtl/>
          <w:lang w:bidi="fa-IR"/>
        </w:rPr>
        <w:t xml:space="preserve">شنبه 4 امرداد </w:t>
      </w:r>
      <w:r w:rsidRPr="00807E5D">
        <w:rPr>
          <w:rFonts w:ascii="Tahoma" w:hAnsi="Tahoma" w:cs="Tahoma"/>
          <w:sz w:val="22"/>
          <w:szCs w:val="22"/>
          <w:rtl/>
          <w:lang w:bidi="fa-IR"/>
        </w:rPr>
        <w:t xml:space="preserve">1404 </w:t>
      </w:r>
      <w:r w:rsidR="00F308ED" w:rsidRPr="00807E5D">
        <w:rPr>
          <w:rFonts w:ascii="Tahoma" w:hAnsi="Tahoma" w:cs="Tahoma"/>
          <w:sz w:val="22"/>
          <w:szCs w:val="22"/>
          <w:rtl/>
          <w:lang w:bidi="fa-IR"/>
        </w:rPr>
        <w:t>عده ای</w:t>
      </w:r>
      <w:r w:rsidRPr="00807E5D">
        <w:rPr>
          <w:rFonts w:ascii="Tahoma" w:hAnsi="Tahoma" w:cs="Tahoma"/>
          <w:sz w:val="22"/>
          <w:szCs w:val="22"/>
          <w:rtl/>
          <w:lang w:bidi="fa-IR"/>
        </w:rPr>
        <w:t>،</w:t>
      </w:r>
      <w:r w:rsidR="00F308ED" w:rsidRPr="00807E5D">
        <w:rPr>
          <w:rFonts w:ascii="Tahoma" w:hAnsi="Tahoma" w:cs="Tahoma"/>
          <w:sz w:val="22"/>
          <w:szCs w:val="22"/>
          <w:rtl/>
          <w:lang w:bidi="fa-IR"/>
        </w:rPr>
        <w:t xml:space="preserve"> حدود 450 نفر</w:t>
      </w:r>
      <w:r w:rsidRPr="00807E5D">
        <w:rPr>
          <w:rFonts w:ascii="Tahoma" w:hAnsi="Tahoma" w:cs="Tahoma"/>
          <w:sz w:val="22"/>
          <w:szCs w:val="22"/>
          <w:rtl/>
          <w:lang w:bidi="fa-IR"/>
        </w:rPr>
        <w:t>،</w:t>
      </w:r>
      <w:r w:rsidR="00F308ED" w:rsidRPr="00807E5D">
        <w:rPr>
          <w:rFonts w:ascii="Tahoma" w:hAnsi="Tahoma" w:cs="Tahoma"/>
          <w:sz w:val="22"/>
          <w:szCs w:val="22"/>
          <w:rtl/>
          <w:lang w:bidi="fa-IR"/>
        </w:rPr>
        <w:t xml:space="preserve"> به دعوت شاهزاده رضا پهلوی در تالاری در شهر مونیخ جمع شدیم تا شاهد آن باشیم که آخرین قدم ها برای اعلام موجودیت نهادی به نام «آلترناتیو سکولار دموکرات» به مرکزیت و محوریت و پرچم داری و رهبری</w:t>
      </w:r>
      <w:r w:rsidRPr="00807E5D">
        <w:rPr>
          <w:rFonts w:ascii="Tahoma" w:hAnsi="Tahoma" w:cs="Tahoma"/>
          <w:sz w:val="22"/>
          <w:szCs w:val="22"/>
          <w:rtl/>
          <w:lang w:bidi="fa-IR"/>
        </w:rPr>
        <w:t xml:space="preserve"> ایشان</w:t>
      </w:r>
      <w:r w:rsidR="00F308ED" w:rsidRPr="00807E5D">
        <w:rPr>
          <w:rFonts w:ascii="Tahoma" w:hAnsi="Tahoma" w:cs="Tahoma"/>
          <w:sz w:val="22"/>
          <w:szCs w:val="22"/>
          <w:rtl/>
          <w:lang w:bidi="fa-IR"/>
        </w:rPr>
        <w:t xml:space="preserve"> برداشته شود. </w:t>
      </w:r>
    </w:p>
    <w:p w14:paraId="17B6ACF1" w14:textId="77777777" w:rsidR="00F308ED" w:rsidRPr="00807E5D" w:rsidRDefault="00F308ED" w:rsidP="00807E5D">
      <w:pPr>
        <w:bidi/>
        <w:spacing w:after="0" w:line="360" w:lineRule="auto"/>
        <w:rPr>
          <w:rFonts w:ascii="Tahoma" w:hAnsi="Tahoma" w:cs="Tahoma"/>
          <w:sz w:val="22"/>
          <w:szCs w:val="22"/>
          <w:rtl/>
          <w:lang w:bidi="fa-IR"/>
        </w:rPr>
      </w:pPr>
      <w:r w:rsidRPr="00807E5D">
        <w:rPr>
          <w:rFonts w:ascii="Tahoma" w:hAnsi="Tahoma" w:cs="Tahoma"/>
          <w:sz w:val="22"/>
          <w:szCs w:val="22"/>
          <w:rtl/>
          <w:lang w:bidi="fa-IR"/>
        </w:rPr>
        <w:tab/>
        <w:t xml:space="preserve">در آن مجلس ادعای بزرگی در کار نبود. نه شاهزاده دنبال تاج و تخت از دست رفته اش بود و نه وعدهء بازگشت به «دوران طلائی قبل از انقلاب 57» را می داد. او حتی با توحه به موئی که طی سالیان غربت نشینی سفید کرده بود متواضعانه گفت که دوست دارد «پدر» و نه هیچ چیز دیگر خوانده شود. (با احمق های مغرضی که این پدری را نشانی از پدر سالاری می دانند، آنسان که خودشان پدر نداشته اند، کاری ندارم). </w:t>
      </w:r>
    </w:p>
    <w:p w14:paraId="45D17299" w14:textId="77777777" w:rsidR="00252DF7" w:rsidRPr="00807E5D" w:rsidRDefault="00252DF7" w:rsidP="00807E5D">
      <w:pPr>
        <w:bidi/>
        <w:spacing w:after="0" w:line="360" w:lineRule="auto"/>
        <w:ind w:firstLine="720"/>
        <w:rPr>
          <w:rFonts w:ascii="Tahoma" w:hAnsi="Tahoma" w:cs="Tahoma"/>
          <w:sz w:val="22"/>
          <w:szCs w:val="22"/>
          <w:rtl/>
          <w:lang w:bidi="fa-IR"/>
        </w:rPr>
      </w:pPr>
      <w:r w:rsidRPr="00807E5D">
        <w:rPr>
          <w:rFonts w:ascii="Tahoma" w:hAnsi="Tahoma" w:cs="Tahoma"/>
          <w:sz w:val="22"/>
          <w:szCs w:val="22"/>
          <w:rtl/>
          <w:lang w:bidi="fa-IR"/>
        </w:rPr>
        <w:t>مج</w:t>
      </w:r>
      <w:r w:rsidR="00F308ED" w:rsidRPr="00807E5D">
        <w:rPr>
          <w:rFonts w:ascii="Tahoma" w:hAnsi="Tahoma" w:cs="Tahoma"/>
          <w:sz w:val="22"/>
          <w:szCs w:val="22"/>
          <w:rtl/>
          <w:lang w:bidi="fa-IR"/>
        </w:rPr>
        <w:t>لسی بود برای اعلام</w:t>
      </w:r>
      <w:r w:rsidRPr="00807E5D">
        <w:rPr>
          <w:rFonts w:ascii="Tahoma" w:hAnsi="Tahoma" w:cs="Tahoma"/>
          <w:sz w:val="22"/>
          <w:szCs w:val="22"/>
          <w:rtl/>
          <w:lang w:bidi="fa-IR"/>
        </w:rPr>
        <w:t xml:space="preserve"> موجودیت</w:t>
      </w:r>
      <w:r w:rsidR="00F308ED" w:rsidRPr="00807E5D">
        <w:rPr>
          <w:rFonts w:ascii="Tahoma" w:hAnsi="Tahoma" w:cs="Tahoma"/>
          <w:sz w:val="22"/>
          <w:szCs w:val="22"/>
          <w:rtl/>
          <w:lang w:bidi="fa-IR"/>
        </w:rPr>
        <w:t xml:space="preserve"> نهادی به نام </w:t>
      </w:r>
      <w:r w:rsidRPr="00807E5D">
        <w:rPr>
          <w:rFonts w:ascii="Tahoma" w:hAnsi="Tahoma" w:cs="Tahoma"/>
          <w:sz w:val="22"/>
          <w:szCs w:val="22"/>
          <w:rtl/>
          <w:lang w:bidi="fa-IR"/>
        </w:rPr>
        <w:t>«</w:t>
      </w:r>
      <w:r w:rsidR="00F308ED" w:rsidRPr="00807E5D">
        <w:rPr>
          <w:rFonts w:ascii="Tahoma" w:hAnsi="Tahoma" w:cs="Tahoma"/>
          <w:sz w:val="22"/>
          <w:szCs w:val="22"/>
          <w:rtl/>
          <w:lang w:bidi="fa-IR"/>
        </w:rPr>
        <w:t>آلترناتیو سکولار دموکراتِ مبارزه کننده علیه رژیم اسلامی</w:t>
      </w:r>
      <w:r w:rsidRPr="00807E5D">
        <w:rPr>
          <w:rFonts w:ascii="Tahoma" w:hAnsi="Tahoma" w:cs="Tahoma"/>
          <w:sz w:val="22"/>
          <w:szCs w:val="22"/>
          <w:rtl/>
          <w:lang w:bidi="fa-IR"/>
        </w:rPr>
        <w:t>»</w:t>
      </w:r>
      <w:r w:rsidR="00F308ED" w:rsidRPr="00807E5D">
        <w:rPr>
          <w:rFonts w:ascii="Tahoma" w:hAnsi="Tahoma" w:cs="Tahoma"/>
          <w:sz w:val="22"/>
          <w:szCs w:val="22"/>
          <w:rtl/>
          <w:lang w:bidi="fa-IR"/>
        </w:rPr>
        <w:t xml:space="preserve">. حتی از یکه بودن و منحصر بفرد بودن این نهاد نیز سخنی نرفت. و در این سکوت این نکته نهفته بود که </w:t>
      </w:r>
      <w:r w:rsidRPr="00807E5D">
        <w:rPr>
          <w:rFonts w:ascii="Tahoma" w:hAnsi="Tahoma" w:cs="Tahoma"/>
          <w:sz w:val="22"/>
          <w:szCs w:val="22"/>
          <w:rtl/>
          <w:lang w:bidi="fa-IR"/>
        </w:rPr>
        <w:t>«</w:t>
      </w:r>
      <w:r w:rsidR="00F308ED" w:rsidRPr="00807E5D">
        <w:rPr>
          <w:rFonts w:ascii="Tahoma" w:hAnsi="Tahoma" w:cs="Tahoma"/>
          <w:sz w:val="22"/>
          <w:szCs w:val="22"/>
          <w:rtl/>
          <w:lang w:bidi="fa-IR"/>
        </w:rPr>
        <w:t>آلترناتیو سکولار دموکرات حافظ تمامیت ارضی ایران</w:t>
      </w:r>
      <w:r w:rsidRPr="00807E5D">
        <w:rPr>
          <w:rFonts w:ascii="Tahoma" w:hAnsi="Tahoma" w:cs="Tahoma"/>
          <w:sz w:val="22"/>
          <w:szCs w:val="22"/>
          <w:rtl/>
          <w:lang w:bidi="fa-IR"/>
        </w:rPr>
        <w:t>»</w:t>
      </w:r>
      <w:r w:rsidR="00F308ED" w:rsidRPr="00807E5D">
        <w:rPr>
          <w:rFonts w:ascii="Tahoma" w:hAnsi="Tahoma" w:cs="Tahoma"/>
          <w:sz w:val="22"/>
          <w:szCs w:val="22"/>
          <w:rtl/>
          <w:lang w:bidi="fa-IR"/>
        </w:rPr>
        <w:t xml:space="preserve"> خود را صرفا یکی از گزینه های معرفی شده به ملت ایران می داند، برنامه ها و آرزوهایش را بیان می کند، و منتظر می ماند تا بداند این بار که ملت ایران علیه حکومت اسلامی به خیابان آمد گزینه</w:t>
      </w:r>
      <w:r w:rsidRPr="00807E5D">
        <w:rPr>
          <w:rFonts w:ascii="Tahoma" w:hAnsi="Tahoma" w:cs="Tahoma"/>
          <w:sz w:val="22"/>
          <w:szCs w:val="22"/>
          <w:rtl/>
          <w:lang w:bidi="fa-IR"/>
        </w:rPr>
        <w:t>ء منتخب اش چ</w:t>
      </w:r>
      <w:r w:rsidR="00F308ED" w:rsidRPr="00807E5D">
        <w:rPr>
          <w:rFonts w:ascii="Tahoma" w:hAnsi="Tahoma" w:cs="Tahoma"/>
          <w:sz w:val="22"/>
          <w:szCs w:val="22"/>
          <w:rtl/>
          <w:lang w:bidi="fa-IR"/>
        </w:rPr>
        <w:t xml:space="preserve">یست و کیست. </w:t>
      </w:r>
    </w:p>
    <w:p w14:paraId="5615532B" w14:textId="4D5678BA" w:rsidR="00F308ED" w:rsidRPr="00807E5D" w:rsidRDefault="00252DF7" w:rsidP="00807E5D">
      <w:pPr>
        <w:bidi/>
        <w:spacing w:after="0" w:line="360" w:lineRule="auto"/>
        <w:ind w:firstLine="720"/>
        <w:rPr>
          <w:rFonts w:ascii="Tahoma" w:hAnsi="Tahoma" w:cs="Tahoma"/>
          <w:sz w:val="22"/>
          <w:szCs w:val="22"/>
          <w:rtl/>
          <w:lang w:bidi="fa-IR"/>
        </w:rPr>
      </w:pPr>
      <w:r w:rsidRPr="00807E5D">
        <w:rPr>
          <w:rFonts w:ascii="Tahoma" w:hAnsi="Tahoma" w:cs="Tahoma"/>
          <w:sz w:val="22"/>
          <w:szCs w:val="22"/>
          <w:rtl/>
          <w:lang w:bidi="fa-IR"/>
        </w:rPr>
        <w:t>و واقع اینکه  تا امروز، بجز مج</w:t>
      </w:r>
      <w:r w:rsidR="00F308ED" w:rsidRPr="00807E5D">
        <w:rPr>
          <w:rFonts w:ascii="Tahoma" w:hAnsi="Tahoma" w:cs="Tahoma"/>
          <w:sz w:val="22"/>
          <w:szCs w:val="22"/>
          <w:rtl/>
          <w:lang w:bidi="fa-IR"/>
        </w:rPr>
        <w:t>اهدین و شورای مقاومت شان، که دارای حتی رئیس جمهور و رهبر و کادر اجرائی</w:t>
      </w:r>
      <w:r w:rsidRPr="00807E5D">
        <w:rPr>
          <w:rFonts w:ascii="Tahoma" w:hAnsi="Tahoma" w:cs="Tahoma"/>
          <w:sz w:val="22"/>
          <w:szCs w:val="22"/>
          <w:rtl/>
          <w:lang w:bidi="fa-IR"/>
        </w:rPr>
        <w:t xml:space="preserve"> از پیش تعین شده </w:t>
      </w:r>
      <w:r w:rsidR="00F308ED" w:rsidRPr="00807E5D">
        <w:rPr>
          <w:rFonts w:ascii="Tahoma" w:hAnsi="Tahoma" w:cs="Tahoma"/>
          <w:sz w:val="22"/>
          <w:szCs w:val="22"/>
          <w:rtl/>
          <w:lang w:bidi="fa-IR"/>
        </w:rPr>
        <w:t xml:space="preserve">هستند، دیگر رقبا هنوز نه برنامه دارند و نه تشکیلات و نه رهبر. و این همه فقر </w:t>
      </w:r>
      <w:r w:rsidRPr="00807E5D">
        <w:rPr>
          <w:rFonts w:ascii="Tahoma" w:hAnsi="Tahoma" w:cs="Tahoma"/>
          <w:sz w:val="22"/>
          <w:szCs w:val="22"/>
          <w:rtl/>
          <w:lang w:bidi="fa-IR"/>
        </w:rPr>
        <w:t xml:space="preserve">دلیل </w:t>
      </w:r>
      <w:r w:rsidR="00F308ED" w:rsidRPr="00807E5D">
        <w:rPr>
          <w:rFonts w:ascii="Tahoma" w:hAnsi="Tahoma" w:cs="Tahoma"/>
          <w:sz w:val="22"/>
          <w:szCs w:val="22"/>
          <w:rtl/>
          <w:lang w:bidi="fa-IR"/>
        </w:rPr>
        <w:t>اصلی آن بوده که مخالفان بی خرد آلترناتیو</w:t>
      </w:r>
      <w:r w:rsidRPr="00807E5D">
        <w:rPr>
          <w:rFonts w:ascii="Tahoma" w:hAnsi="Tahoma" w:cs="Tahoma"/>
          <w:sz w:val="22"/>
          <w:szCs w:val="22"/>
          <w:rtl/>
          <w:lang w:bidi="fa-IR"/>
        </w:rPr>
        <w:t xml:space="preserve"> سکولار دموکرات</w:t>
      </w:r>
      <w:r w:rsidR="00F308ED" w:rsidRPr="00807E5D">
        <w:rPr>
          <w:rFonts w:ascii="Tahoma" w:hAnsi="Tahoma" w:cs="Tahoma"/>
          <w:sz w:val="22"/>
          <w:szCs w:val="22"/>
          <w:rtl/>
          <w:lang w:bidi="fa-IR"/>
        </w:rPr>
        <w:t xml:space="preserve"> بخواهند</w:t>
      </w:r>
      <w:r w:rsidRPr="00807E5D">
        <w:rPr>
          <w:rFonts w:ascii="Tahoma" w:hAnsi="Tahoma" w:cs="Tahoma"/>
          <w:sz w:val="22"/>
          <w:szCs w:val="22"/>
          <w:rtl/>
          <w:lang w:bidi="fa-IR"/>
        </w:rPr>
        <w:t xml:space="preserve"> شتابزده</w:t>
      </w:r>
      <w:r w:rsidR="00F308ED" w:rsidRPr="00807E5D">
        <w:rPr>
          <w:rFonts w:ascii="Tahoma" w:hAnsi="Tahoma" w:cs="Tahoma"/>
          <w:sz w:val="22"/>
          <w:szCs w:val="22"/>
          <w:rtl/>
          <w:lang w:bidi="fa-IR"/>
        </w:rPr>
        <w:t xml:space="preserve"> پای این نهاد تازه تأسیس را لنگ کنند و در نتیجه، چه آکاهانه و چه غافلانه، در بقای هرچه بیشتر رژیم اسلامی بکوشند. </w:t>
      </w:r>
      <w:r w:rsidRPr="00807E5D">
        <w:rPr>
          <w:rFonts w:ascii="Tahoma" w:hAnsi="Tahoma" w:cs="Tahoma"/>
          <w:sz w:val="22"/>
          <w:szCs w:val="22"/>
          <w:rtl/>
          <w:lang w:bidi="fa-IR"/>
        </w:rPr>
        <w:t xml:space="preserve"> </w:t>
      </w:r>
    </w:p>
    <w:p w14:paraId="0B248C9D" w14:textId="09624C9E" w:rsidR="00F308ED" w:rsidRPr="00807E5D" w:rsidRDefault="00F308ED" w:rsidP="00807E5D">
      <w:pPr>
        <w:bidi/>
        <w:spacing w:after="0" w:line="360" w:lineRule="auto"/>
        <w:rPr>
          <w:rFonts w:ascii="Tahoma" w:hAnsi="Tahoma" w:cs="Tahoma"/>
          <w:sz w:val="22"/>
          <w:szCs w:val="22"/>
          <w:rtl/>
          <w:lang w:bidi="fa-IR"/>
        </w:rPr>
      </w:pPr>
      <w:r w:rsidRPr="00807E5D">
        <w:rPr>
          <w:rFonts w:ascii="Tahoma" w:hAnsi="Tahoma" w:cs="Tahoma"/>
          <w:sz w:val="22"/>
          <w:szCs w:val="22"/>
          <w:rtl/>
          <w:lang w:bidi="fa-IR"/>
        </w:rPr>
        <w:tab/>
        <w:t>من در جائی دیگر دربارهء اینکه این رقیبان بی کفایت از یکسو رضا پهلوی را فاقد پایگاه مردمی و ناتوان از رهبری می دانند و از سوی دیگر همه شان</w:t>
      </w:r>
      <w:r w:rsidR="00252DF7" w:rsidRPr="00807E5D">
        <w:rPr>
          <w:rFonts w:ascii="Tahoma" w:hAnsi="Tahoma" w:cs="Tahoma"/>
          <w:sz w:val="22"/>
          <w:szCs w:val="22"/>
          <w:rtl/>
          <w:lang w:bidi="fa-IR"/>
        </w:rPr>
        <w:t>، هراسیده و ناجوانمردانه،</w:t>
      </w:r>
      <w:r w:rsidRPr="00807E5D">
        <w:rPr>
          <w:rFonts w:ascii="Tahoma" w:hAnsi="Tahoma" w:cs="Tahoma"/>
          <w:sz w:val="22"/>
          <w:szCs w:val="22"/>
          <w:rtl/>
          <w:lang w:bidi="fa-IR"/>
        </w:rPr>
        <w:t xml:space="preserve"> به همین «آدم بی پایگاه و مدیریت» حمله می کنند  نوشته ام، و در اینجا مکرر نمی کنم.  </w:t>
      </w:r>
    </w:p>
    <w:p w14:paraId="14331D68" w14:textId="4F25416F" w:rsidR="00F308ED" w:rsidRPr="00807E5D" w:rsidRDefault="00F308ED" w:rsidP="00807E5D">
      <w:pPr>
        <w:bidi/>
        <w:spacing w:after="0" w:line="360" w:lineRule="auto"/>
        <w:ind w:firstLine="720"/>
        <w:rPr>
          <w:rFonts w:ascii="Tahoma" w:hAnsi="Tahoma" w:cs="Tahoma"/>
          <w:sz w:val="22"/>
          <w:szCs w:val="22"/>
          <w:rtl/>
          <w:lang w:bidi="fa-IR"/>
        </w:rPr>
      </w:pPr>
      <w:r w:rsidRPr="00807E5D">
        <w:rPr>
          <w:rFonts w:ascii="Tahoma" w:hAnsi="Tahoma" w:cs="Tahoma"/>
          <w:sz w:val="22"/>
          <w:szCs w:val="22"/>
          <w:rtl/>
          <w:lang w:bidi="fa-IR"/>
        </w:rPr>
        <w:t>اما بگذارید در اینجا صرا</w:t>
      </w:r>
      <w:r w:rsidR="001906CD" w:rsidRPr="00807E5D">
        <w:rPr>
          <w:rFonts w:ascii="Tahoma" w:hAnsi="Tahoma" w:cs="Tahoma"/>
          <w:sz w:val="22"/>
          <w:szCs w:val="22"/>
          <w:rtl/>
          <w:lang w:bidi="fa-IR"/>
        </w:rPr>
        <w:t>ح</w:t>
      </w:r>
      <w:r w:rsidRPr="00807E5D">
        <w:rPr>
          <w:rFonts w:ascii="Tahoma" w:hAnsi="Tahoma" w:cs="Tahoma"/>
          <w:sz w:val="22"/>
          <w:szCs w:val="22"/>
          <w:rtl/>
          <w:lang w:bidi="fa-IR"/>
        </w:rPr>
        <w:t>ت بخرج داده و به افاضات یک ظاهرا مدرس دانشگاهی وابسته به جناح چپ (که معلوم نیست در عصری که خود</w:t>
      </w:r>
      <w:r w:rsidR="00252DF7" w:rsidRPr="00807E5D">
        <w:rPr>
          <w:rFonts w:ascii="Tahoma" w:hAnsi="Tahoma" w:cs="Tahoma"/>
          <w:sz w:val="22"/>
          <w:szCs w:val="22"/>
          <w:rtl/>
          <w:lang w:bidi="fa-IR"/>
        </w:rPr>
        <w:t>ش</w:t>
      </w:r>
      <w:r w:rsidRPr="00807E5D">
        <w:rPr>
          <w:rFonts w:ascii="Tahoma" w:hAnsi="Tahoma" w:cs="Tahoma"/>
          <w:sz w:val="22"/>
          <w:szCs w:val="22"/>
          <w:rtl/>
          <w:lang w:bidi="fa-IR"/>
        </w:rPr>
        <w:t xml:space="preserve"> آن را </w:t>
      </w:r>
      <w:r w:rsidR="00252DF7" w:rsidRPr="00807E5D">
        <w:rPr>
          <w:rFonts w:ascii="Tahoma" w:hAnsi="Tahoma" w:cs="Tahoma"/>
          <w:sz w:val="22"/>
          <w:szCs w:val="22"/>
          <w:rtl/>
          <w:lang w:bidi="fa-IR"/>
        </w:rPr>
        <w:t>"</w:t>
      </w:r>
      <w:r w:rsidRPr="00807E5D">
        <w:rPr>
          <w:rFonts w:ascii="Tahoma" w:hAnsi="Tahoma" w:cs="Tahoma"/>
          <w:sz w:val="22"/>
          <w:szCs w:val="22"/>
          <w:rtl/>
          <w:lang w:bidi="fa-IR"/>
        </w:rPr>
        <w:t>پسا ایدئولوژی</w:t>
      </w:r>
      <w:r w:rsidR="00252DF7" w:rsidRPr="00807E5D">
        <w:rPr>
          <w:rFonts w:ascii="Tahoma" w:hAnsi="Tahoma" w:cs="Tahoma"/>
          <w:sz w:val="22"/>
          <w:szCs w:val="22"/>
          <w:rtl/>
          <w:lang w:bidi="fa-IR"/>
        </w:rPr>
        <w:t>"</w:t>
      </w:r>
      <w:r w:rsidRPr="00807E5D">
        <w:rPr>
          <w:rFonts w:ascii="Tahoma" w:hAnsi="Tahoma" w:cs="Tahoma"/>
          <w:sz w:val="22"/>
          <w:szCs w:val="22"/>
          <w:rtl/>
          <w:lang w:bidi="fa-IR"/>
        </w:rPr>
        <w:t xml:space="preserve"> می خواند با کدام نظریه و برنامهء غیر ایدئولوژیکی به مصاف آمده و سر قلم رفته است) اشاره کنم. و برای این </w:t>
      </w:r>
      <w:r w:rsidR="00252DF7" w:rsidRPr="00807E5D">
        <w:rPr>
          <w:rFonts w:ascii="Tahoma" w:hAnsi="Tahoma" w:cs="Tahoma"/>
          <w:sz w:val="22"/>
          <w:szCs w:val="22"/>
          <w:rtl/>
          <w:lang w:bidi="fa-IR"/>
        </w:rPr>
        <w:t>کار اجازه دهید</w:t>
      </w:r>
      <w:r w:rsidR="00811416" w:rsidRPr="00807E5D">
        <w:rPr>
          <w:rFonts w:ascii="Tahoma" w:hAnsi="Tahoma" w:cs="Tahoma"/>
          <w:sz w:val="22"/>
          <w:szCs w:val="22"/>
          <w:rtl/>
          <w:lang w:bidi="fa-IR"/>
        </w:rPr>
        <w:t xml:space="preserve"> ابتدا</w:t>
      </w:r>
      <w:r w:rsidR="00252DF7" w:rsidRPr="00807E5D">
        <w:rPr>
          <w:rFonts w:ascii="Tahoma" w:hAnsi="Tahoma" w:cs="Tahoma"/>
          <w:sz w:val="22"/>
          <w:szCs w:val="22"/>
          <w:rtl/>
          <w:lang w:bidi="fa-IR"/>
        </w:rPr>
        <w:t xml:space="preserve"> دو پاراگراف از آ</w:t>
      </w:r>
      <w:r w:rsidRPr="00807E5D">
        <w:rPr>
          <w:rFonts w:ascii="Tahoma" w:hAnsi="Tahoma" w:cs="Tahoma"/>
          <w:sz w:val="22"/>
          <w:szCs w:val="22"/>
          <w:rtl/>
          <w:lang w:bidi="fa-IR"/>
        </w:rPr>
        <w:t>ن افاضات دانشمندانه را نقل کنم.</w:t>
      </w:r>
    </w:p>
    <w:p w14:paraId="07FBE55E" w14:textId="24246793" w:rsidR="00F308ED" w:rsidRPr="00807E5D" w:rsidRDefault="00F308ED" w:rsidP="00807E5D">
      <w:pPr>
        <w:bidi/>
        <w:spacing w:after="0" w:line="360" w:lineRule="auto"/>
        <w:ind w:firstLine="720"/>
        <w:rPr>
          <w:rFonts w:ascii="Tahoma" w:hAnsi="Tahoma" w:cs="Tahoma"/>
          <w:sz w:val="22"/>
          <w:szCs w:val="22"/>
          <w:rtl/>
          <w:lang w:bidi="fa-IR"/>
        </w:rPr>
      </w:pPr>
      <w:r w:rsidRPr="00807E5D">
        <w:rPr>
          <w:rFonts w:ascii="Tahoma" w:hAnsi="Tahoma" w:cs="Tahoma"/>
          <w:sz w:val="22"/>
          <w:szCs w:val="22"/>
          <w:rtl/>
          <w:lang w:bidi="fa-IR"/>
        </w:rPr>
        <w:lastRenderedPageBreak/>
        <w:t>آقای مهرداد درویش‌پور در مقاله ای با عنوان «میهمانی اشباح در مونیخ؛ صنعت بیعت‌گیری پهلویسم و تمنای آینده‌ای ناممکن؟» در حالی که من و 450 نفر دیگر را جزو اشباح قلمداد کرده</w:t>
      </w:r>
      <w:r w:rsidR="00252DF7" w:rsidRPr="00807E5D">
        <w:rPr>
          <w:rFonts w:ascii="Tahoma" w:hAnsi="Tahoma" w:cs="Tahoma"/>
          <w:sz w:val="22"/>
          <w:szCs w:val="22"/>
          <w:rtl/>
          <w:lang w:bidi="fa-IR"/>
        </w:rPr>
        <w:t xml:space="preserve"> است</w:t>
      </w:r>
      <w:r w:rsidRPr="00807E5D">
        <w:rPr>
          <w:rFonts w:ascii="Tahoma" w:hAnsi="Tahoma" w:cs="Tahoma"/>
          <w:sz w:val="22"/>
          <w:szCs w:val="22"/>
          <w:rtl/>
          <w:lang w:bidi="fa-IR"/>
        </w:rPr>
        <w:t>، در قسمتی از مقاله اش با عنوان فرعی «رونق صنعت بیعت‌گیری» چنین نوشته:</w:t>
      </w:r>
    </w:p>
    <w:p w14:paraId="659AFEAB" w14:textId="77777777" w:rsidR="00F308ED" w:rsidRPr="00807E5D" w:rsidRDefault="00F308ED" w:rsidP="00807E5D">
      <w:pPr>
        <w:bidi/>
        <w:spacing w:after="0" w:line="360" w:lineRule="auto"/>
        <w:ind w:firstLine="720"/>
        <w:rPr>
          <w:rFonts w:ascii="Tahoma" w:hAnsi="Tahoma" w:cs="Tahoma"/>
          <w:sz w:val="22"/>
          <w:szCs w:val="22"/>
          <w:lang w:val="de-DE"/>
        </w:rPr>
      </w:pPr>
      <w:r w:rsidRPr="00807E5D">
        <w:rPr>
          <w:rFonts w:ascii="Tahoma" w:hAnsi="Tahoma" w:cs="Tahoma"/>
          <w:sz w:val="22"/>
          <w:szCs w:val="22"/>
          <w:rtl/>
          <w:lang w:bidi="fa-IR"/>
        </w:rPr>
        <w:t>«مفهوم "صنعت بیعت‌گیری" در توصیف روابط عاطفی و اقتدارگرایانه کاربرد دارد؛ جایی که پیروی از رهبر نه بر مبنای عقلانیت، بلکه بر پایه‌ی تسلیم و امید شکل می‌گیرد... مدل وفاداری در اینجا ترکیبی است از خودصغیرپنداری، اطاعت‌طلبی، و تمنای نجات. خطرناک‌تر آن‌که این الگو به بخشی از اپوزیسیون مدعی مدرنیسم و سکولاریسم نیز سرایت کرده است». (پایان نقل قول)</w:t>
      </w:r>
    </w:p>
    <w:p w14:paraId="0628D6D1" w14:textId="4E40A243" w:rsidR="00F308ED" w:rsidRPr="00807E5D" w:rsidRDefault="00F308ED" w:rsidP="00807E5D">
      <w:pPr>
        <w:bidi/>
        <w:spacing w:after="0" w:line="360" w:lineRule="auto"/>
        <w:ind w:firstLine="720"/>
        <w:rPr>
          <w:rFonts w:ascii="Tahoma" w:hAnsi="Tahoma" w:cs="Tahoma"/>
          <w:sz w:val="22"/>
          <w:szCs w:val="22"/>
          <w:rtl/>
          <w:lang w:bidi="fa-IR"/>
        </w:rPr>
      </w:pPr>
      <w:r w:rsidRPr="00807E5D">
        <w:rPr>
          <w:rFonts w:ascii="Tahoma" w:hAnsi="Tahoma" w:cs="Tahoma"/>
          <w:sz w:val="22"/>
          <w:szCs w:val="22"/>
          <w:rtl/>
          <w:lang w:bidi="fa-IR"/>
        </w:rPr>
        <w:t>من</w:t>
      </w:r>
      <w:r w:rsidR="00252DF7" w:rsidRPr="00807E5D">
        <w:rPr>
          <w:rFonts w:ascii="Tahoma" w:hAnsi="Tahoma" w:cs="Tahoma"/>
          <w:sz w:val="22"/>
          <w:szCs w:val="22"/>
          <w:rtl/>
          <w:lang w:bidi="fa-IR"/>
        </w:rPr>
        <w:t xml:space="preserve"> می خواهم</w:t>
      </w:r>
      <w:r w:rsidRPr="00807E5D">
        <w:rPr>
          <w:rFonts w:ascii="Tahoma" w:hAnsi="Tahoma" w:cs="Tahoma"/>
          <w:sz w:val="22"/>
          <w:szCs w:val="22"/>
          <w:rtl/>
          <w:lang w:bidi="fa-IR"/>
        </w:rPr>
        <w:t xml:space="preserve"> در پاسخ </w:t>
      </w:r>
      <w:r w:rsidR="00811416" w:rsidRPr="00807E5D">
        <w:rPr>
          <w:rFonts w:ascii="Tahoma" w:hAnsi="Tahoma" w:cs="Tahoma"/>
          <w:sz w:val="22"/>
          <w:szCs w:val="22"/>
          <w:rtl/>
          <w:lang w:bidi="fa-IR"/>
        </w:rPr>
        <w:t>به</w:t>
      </w:r>
      <w:r w:rsidRPr="00807E5D">
        <w:rPr>
          <w:rFonts w:ascii="Tahoma" w:hAnsi="Tahoma" w:cs="Tahoma"/>
          <w:sz w:val="22"/>
          <w:szCs w:val="22"/>
          <w:rtl/>
          <w:lang w:bidi="fa-IR"/>
        </w:rPr>
        <w:t xml:space="preserve"> ای</w:t>
      </w:r>
      <w:r w:rsidR="0037380B" w:rsidRPr="00807E5D">
        <w:rPr>
          <w:rFonts w:ascii="Tahoma" w:hAnsi="Tahoma" w:cs="Tahoma"/>
          <w:sz w:val="22"/>
          <w:szCs w:val="22"/>
          <w:rtl/>
          <w:lang w:bidi="fa-IR"/>
        </w:rPr>
        <w:t>ن</w:t>
      </w:r>
      <w:r w:rsidRPr="00807E5D">
        <w:rPr>
          <w:rFonts w:ascii="Tahoma" w:hAnsi="Tahoma" w:cs="Tahoma"/>
          <w:sz w:val="22"/>
          <w:szCs w:val="22"/>
          <w:rtl/>
          <w:lang w:bidi="fa-IR"/>
        </w:rPr>
        <w:t xml:space="preserve"> آقای بیسواد </w:t>
      </w:r>
      <w:r w:rsidR="00811416" w:rsidRPr="00807E5D">
        <w:rPr>
          <w:rFonts w:ascii="Tahoma" w:hAnsi="Tahoma" w:cs="Tahoma"/>
          <w:sz w:val="22"/>
          <w:szCs w:val="22"/>
          <w:rtl/>
          <w:lang w:bidi="fa-IR"/>
        </w:rPr>
        <w:t xml:space="preserve">فقط </w:t>
      </w:r>
      <w:r w:rsidRPr="00807E5D">
        <w:rPr>
          <w:rFonts w:ascii="Tahoma" w:hAnsi="Tahoma" w:cs="Tahoma"/>
          <w:sz w:val="22"/>
          <w:szCs w:val="22"/>
          <w:rtl/>
          <w:lang w:bidi="fa-IR"/>
        </w:rPr>
        <w:t xml:space="preserve">توضیح دهم که «بیعت کردن» یعنی چه و چرا و چگونه اشخاص بی اطلاعی مثل آقای درویش پور به ضرب و زور تعریف های الکی و من درآوردی می خواهند مائی را که با اشتیاق و علاقه به مونیخ رفته بودیم اشباح خوانده و تحقیر کنند. </w:t>
      </w:r>
    </w:p>
    <w:p w14:paraId="67C5CA98" w14:textId="77777777" w:rsidR="00F308ED" w:rsidRPr="00807E5D" w:rsidRDefault="00F308ED" w:rsidP="00807E5D">
      <w:pPr>
        <w:bidi/>
        <w:spacing w:after="0" w:line="360" w:lineRule="auto"/>
        <w:ind w:firstLine="720"/>
        <w:rPr>
          <w:rFonts w:ascii="Tahoma" w:hAnsi="Tahoma" w:cs="Tahoma"/>
          <w:sz w:val="22"/>
          <w:szCs w:val="22"/>
          <w:rtl/>
          <w:lang w:bidi="fa-IR"/>
        </w:rPr>
      </w:pPr>
      <w:r w:rsidRPr="00807E5D">
        <w:rPr>
          <w:rFonts w:ascii="Tahoma" w:hAnsi="Tahoma" w:cs="Tahoma"/>
          <w:sz w:val="22"/>
          <w:szCs w:val="22"/>
          <w:rtl/>
          <w:lang w:bidi="fa-IR"/>
        </w:rPr>
        <w:t>یادتان باشد که «بیعت» در فرهنگ این استادِ نمی دانم کدام دانشگاه بخت برگشتهء سوئد عبارت است از «داشتن روابط عاطفی و اقتدارگرایانه در جایی که پیروی از رهبر نه بر مبنای عقلانیت، بلکه بر پایه‌ء تسلیم و امید شکل می‌گیرد. و مدلی است از خود صغیرپنداری، اطاعت‌طلبی، و تمنای نجات».</w:t>
      </w:r>
    </w:p>
    <w:p w14:paraId="29FA0BAD" w14:textId="7D1B3882" w:rsidR="00F308ED" w:rsidRPr="00807E5D" w:rsidRDefault="00252DF7" w:rsidP="00807E5D">
      <w:pPr>
        <w:bidi/>
        <w:spacing w:after="0" w:line="360" w:lineRule="auto"/>
        <w:ind w:firstLine="720"/>
        <w:rPr>
          <w:rFonts w:ascii="Tahoma" w:hAnsi="Tahoma" w:cs="Tahoma"/>
          <w:sz w:val="22"/>
          <w:szCs w:val="22"/>
          <w:rtl/>
          <w:lang w:bidi="fa-IR"/>
        </w:rPr>
      </w:pPr>
      <w:r w:rsidRPr="00807E5D">
        <w:rPr>
          <w:rFonts w:ascii="Tahoma" w:hAnsi="Tahoma" w:cs="Tahoma"/>
          <w:sz w:val="22"/>
          <w:szCs w:val="22"/>
          <w:rtl/>
          <w:lang w:bidi="fa-IR"/>
        </w:rPr>
        <w:t>و</w:t>
      </w:r>
      <w:r w:rsidR="00F308ED" w:rsidRPr="00807E5D">
        <w:rPr>
          <w:rFonts w:ascii="Tahoma" w:hAnsi="Tahoma" w:cs="Tahoma"/>
          <w:sz w:val="22"/>
          <w:szCs w:val="22"/>
          <w:rtl/>
          <w:lang w:bidi="fa-IR"/>
        </w:rPr>
        <w:t xml:space="preserve"> نمی دانم که</w:t>
      </w:r>
      <w:r w:rsidRPr="00807E5D">
        <w:rPr>
          <w:rFonts w:ascii="Tahoma" w:hAnsi="Tahoma" w:cs="Tahoma"/>
          <w:sz w:val="22"/>
          <w:szCs w:val="22"/>
          <w:rtl/>
          <w:lang w:bidi="fa-IR"/>
        </w:rPr>
        <w:t xml:space="preserve"> این</w:t>
      </w:r>
      <w:r w:rsidR="00F308ED" w:rsidRPr="00807E5D">
        <w:rPr>
          <w:rFonts w:ascii="Tahoma" w:hAnsi="Tahoma" w:cs="Tahoma"/>
          <w:sz w:val="22"/>
          <w:szCs w:val="22"/>
          <w:rtl/>
          <w:lang w:bidi="fa-IR"/>
        </w:rPr>
        <w:t xml:space="preserve"> آقا</w:t>
      </w:r>
      <w:r w:rsidRPr="00807E5D">
        <w:rPr>
          <w:rFonts w:ascii="Tahoma" w:hAnsi="Tahoma" w:cs="Tahoma"/>
          <w:sz w:val="22"/>
          <w:szCs w:val="22"/>
          <w:rtl/>
          <w:lang w:bidi="fa-IR"/>
        </w:rPr>
        <w:t xml:space="preserve"> چن</w:t>
      </w:r>
      <w:r w:rsidR="00F308ED" w:rsidRPr="00807E5D">
        <w:rPr>
          <w:rFonts w:ascii="Tahoma" w:hAnsi="Tahoma" w:cs="Tahoma"/>
          <w:sz w:val="22"/>
          <w:szCs w:val="22"/>
          <w:rtl/>
          <w:lang w:bidi="fa-IR"/>
        </w:rPr>
        <w:t>ین تعریف</w:t>
      </w:r>
      <w:r w:rsidRPr="00807E5D">
        <w:rPr>
          <w:rFonts w:ascii="Tahoma" w:hAnsi="Tahoma" w:cs="Tahoma"/>
          <w:sz w:val="22"/>
          <w:szCs w:val="22"/>
          <w:rtl/>
          <w:lang w:bidi="fa-IR"/>
        </w:rPr>
        <w:t xml:space="preserve"> سخیفی</w:t>
      </w:r>
      <w:r w:rsidR="00F308ED" w:rsidRPr="00807E5D">
        <w:rPr>
          <w:rFonts w:ascii="Tahoma" w:hAnsi="Tahoma" w:cs="Tahoma"/>
          <w:sz w:val="22"/>
          <w:szCs w:val="22"/>
          <w:rtl/>
          <w:lang w:bidi="fa-IR"/>
        </w:rPr>
        <w:t xml:space="preserve"> از بیعت را از کجای ذهن خود استخراج کرده است چرا که تعریف واقعی بیعت کاملا خلاف نکاتی است که ایشان با آن بر سر منبر رفته اند.</w:t>
      </w:r>
    </w:p>
    <w:p w14:paraId="789EB93F" w14:textId="621C9DB4" w:rsidR="00F308ED" w:rsidRPr="00807E5D" w:rsidRDefault="00F308ED" w:rsidP="00807E5D">
      <w:pPr>
        <w:bidi/>
        <w:spacing w:after="0" w:line="360" w:lineRule="auto"/>
        <w:ind w:firstLine="720"/>
        <w:rPr>
          <w:rFonts w:ascii="Tahoma" w:hAnsi="Tahoma" w:cs="Tahoma"/>
          <w:sz w:val="22"/>
          <w:szCs w:val="22"/>
          <w:rtl/>
          <w:lang w:bidi="fa-IR"/>
        </w:rPr>
      </w:pPr>
      <w:r w:rsidRPr="00807E5D">
        <w:rPr>
          <w:rFonts w:ascii="Tahoma" w:hAnsi="Tahoma" w:cs="Tahoma"/>
          <w:sz w:val="22"/>
          <w:szCs w:val="22"/>
          <w:rtl/>
          <w:lang w:bidi="fa-IR"/>
        </w:rPr>
        <w:t>بیعت از بیع</w:t>
      </w:r>
      <w:r w:rsidR="00252DF7" w:rsidRPr="00807E5D">
        <w:rPr>
          <w:rFonts w:ascii="Tahoma" w:hAnsi="Tahoma" w:cs="Tahoma"/>
          <w:sz w:val="22"/>
          <w:szCs w:val="22"/>
          <w:rtl/>
          <w:lang w:bidi="fa-IR"/>
        </w:rPr>
        <w:t>،</w:t>
      </w:r>
      <w:r w:rsidRPr="00807E5D">
        <w:rPr>
          <w:rFonts w:ascii="Tahoma" w:hAnsi="Tahoma" w:cs="Tahoma"/>
          <w:sz w:val="22"/>
          <w:szCs w:val="22"/>
          <w:rtl/>
          <w:lang w:bidi="fa-IR"/>
        </w:rPr>
        <w:t xml:space="preserve"> به معنای داد و سند و خرید و فروش</w:t>
      </w:r>
      <w:r w:rsidR="00252DF7" w:rsidRPr="00807E5D">
        <w:rPr>
          <w:rFonts w:ascii="Tahoma" w:hAnsi="Tahoma" w:cs="Tahoma"/>
          <w:sz w:val="22"/>
          <w:szCs w:val="22"/>
          <w:rtl/>
          <w:lang w:bidi="fa-IR"/>
        </w:rPr>
        <w:t>،</w:t>
      </w:r>
      <w:r w:rsidRPr="00807E5D">
        <w:rPr>
          <w:rFonts w:ascii="Tahoma" w:hAnsi="Tahoma" w:cs="Tahoma"/>
          <w:sz w:val="22"/>
          <w:szCs w:val="22"/>
          <w:rtl/>
          <w:lang w:bidi="fa-IR"/>
        </w:rPr>
        <w:t xml:space="preserve"> می آید. کسی متاعی را عرضه می کند و کسی هم آن متاع را می خرد. و هر کجا که این داد و ستد اتفاق افتد بیعت انجام شده است. </w:t>
      </w:r>
    </w:p>
    <w:p w14:paraId="7C359813" w14:textId="7EDAF986" w:rsidR="00F308ED" w:rsidRPr="00807E5D" w:rsidRDefault="00F308ED" w:rsidP="00807E5D">
      <w:pPr>
        <w:bidi/>
        <w:spacing w:after="0" w:line="360" w:lineRule="auto"/>
        <w:ind w:firstLine="720"/>
        <w:rPr>
          <w:rFonts w:ascii="Tahoma" w:hAnsi="Tahoma" w:cs="Tahoma"/>
          <w:sz w:val="22"/>
          <w:szCs w:val="22"/>
          <w:rtl/>
          <w:lang w:bidi="fa-IR"/>
        </w:rPr>
      </w:pPr>
      <w:r w:rsidRPr="00807E5D">
        <w:rPr>
          <w:rFonts w:ascii="Tahoma" w:hAnsi="Tahoma" w:cs="Tahoma"/>
          <w:sz w:val="22"/>
          <w:szCs w:val="22"/>
          <w:rtl/>
          <w:lang w:bidi="fa-IR"/>
        </w:rPr>
        <w:t>البته در طول زمان این رابطه به داد و ستدهای غیر مادی  - مثل پذیرش رهبری – هم کشیده است و شما وقتی با کسی یا با نظریه ای و یا حزبی</w:t>
      </w:r>
      <w:r w:rsidR="00252DF7" w:rsidRPr="00807E5D">
        <w:rPr>
          <w:rFonts w:ascii="Tahoma" w:hAnsi="Tahoma" w:cs="Tahoma"/>
          <w:sz w:val="22"/>
          <w:szCs w:val="22"/>
          <w:rtl/>
          <w:lang w:bidi="fa-IR"/>
        </w:rPr>
        <w:t xml:space="preserve"> هم</w:t>
      </w:r>
      <w:r w:rsidRPr="00807E5D">
        <w:rPr>
          <w:rFonts w:ascii="Tahoma" w:hAnsi="Tahoma" w:cs="Tahoma"/>
          <w:sz w:val="22"/>
          <w:szCs w:val="22"/>
          <w:rtl/>
          <w:lang w:bidi="fa-IR"/>
        </w:rPr>
        <w:t xml:space="preserve"> بیعت می کنید رهبری و زعامت آنها را می پذیرید. </w:t>
      </w:r>
    </w:p>
    <w:p w14:paraId="2F180A36" w14:textId="29C09BA2" w:rsidR="00F308ED" w:rsidRPr="00807E5D" w:rsidRDefault="00F308ED" w:rsidP="00807E5D">
      <w:pPr>
        <w:bidi/>
        <w:spacing w:after="0" w:line="360" w:lineRule="auto"/>
        <w:ind w:firstLine="720"/>
        <w:rPr>
          <w:rFonts w:ascii="Tahoma" w:hAnsi="Tahoma" w:cs="Tahoma"/>
          <w:sz w:val="22"/>
          <w:szCs w:val="22"/>
          <w:rtl/>
          <w:lang w:bidi="fa-IR"/>
        </w:rPr>
      </w:pPr>
      <w:r w:rsidRPr="00807E5D">
        <w:rPr>
          <w:rFonts w:ascii="Tahoma" w:hAnsi="Tahoma" w:cs="Tahoma"/>
          <w:sz w:val="22"/>
          <w:szCs w:val="22"/>
          <w:rtl/>
          <w:lang w:bidi="fa-IR"/>
        </w:rPr>
        <w:t>اما این پذیرش، درست بر خلاف گفتهء آقای درویش پور، نه بر پایه‌ء تسلیم و امی</w:t>
      </w:r>
      <w:r w:rsidR="00811416" w:rsidRPr="00807E5D">
        <w:rPr>
          <w:rFonts w:ascii="Tahoma" w:hAnsi="Tahoma" w:cs="Tahoma"/>
          <w:sz w:val="22"/>
          <w:szCs w:val="22"/>
          <w:rtl/>
          <w:lang w:bidi="fa-IR"/>
        </w:rPr>
        <w:t>د بلکه بر مبنای آگاهی و عقلانیت</w:t>
      </w:r>
      <w:r w:rsidRPr="00807E5D">
        <w:rPr>
          <w:rFonts w:ascii="Tahoma" w:hAnsi="Tahoma" w:cs="Tahoma"/>
          <w:sz w:val="22"/>
          <w:szCs w:val="22"/>
          <w:rtl/>
          <w:lang w:bidi="fa-IR"/>
        </w:rPr>
        <w:t xml:space="preserve"> شکل می‌گیرد، حتی اگر داستان داستان بیعت مسلمانان اولیه با پیامبرشان باشد. چرا که، از یکسو، هم در فقه شیعه و هم در شرایع سنی اسلامی و، از سوی دیگر در مبحث «معاملات مدرن»، همیشه این داد و ستد هم مشروط به آگاهی است و هم </w:t>
      </w:r>
      <w:r w:rsidR="00252DF7" w:rsidRPr="00807E5D">
        <w:rPr>
          <w:rFonts w:ascii="Tahoma" w:hAnsi="Tahoma" w:cs="Tahoma"/>
          <w:sz w:val="22"/>
          <w:szCs w:val="22"/>
          <w:rtl/>
          <w:lang w:bidi="fa-IR"/>
        </w:rPr>
        <w:t>دارای ملاحظاتی منسج</w:t>
      </w:r>
      <w:r w:rsidR="00811416" w:rsidRPr="00807E5D">
        <w:rPr>
          <w:rFonts w:ascii="Tahoma" w:hAnsi="Tahoma" w:cs="Tahoma"/>
          <w:sz w:val="22"/>
          <w:szCs w:val="22"/>
          <w:rtl/>
          <w:lang w:bidi="fa-IR"/>
        </w:rPr>
        <w:t>م</w:t>
      </w:r>
      <w:r w:rsidRPr="00807E5D">
        <w:rPr>
          <w:rFonts w:ascii="Tahoma" w:hAnsi="Tahoma" w:cs="Tahoma"/>
          <w:sz w:val="22"/>
          <w:szCs w:val="22"/>
          <w:rtl/>
          <w:lang w:bidi="fa-IR"/>
        </w:rPr>
        <w:t>.</w:t>
      </w:r>
    </w:p>
    <w:p w14:paraId="484C9674" w14:textId="4A4BAC3F" w:rsidR="00F308ED" w:rsidRPr="00807E5D" w:rsidRDefault="00F308ED" w:rsidP="00807E5D">
      <w:pPr>
        <w:bidi/>
        <w:spacing w:after="0" w:line="360" w:lineRule="auto"/>
        <w:ind w:firstLine="720"/>
        <w:rPr>
          <w:rFonts w:ascii="Tahoma" w:hAnsi="Tahoma" w:cs="Tahoma"/>
          <w:sz w:val="22"/>
          <w:szCs w:val="22"/>
          <w:rtl/>
          <w:lang w:bidi="fa-IR"/>
        </w:rPr>
      </w:pPr>
      <w:r w:rsidRPr="00807E5D">
        <w:rPr>
          <w:rFonts w:ascii="Tahoma" w:hAnsi="Tahoma" w:cs="Tahoma"/>
          <w:sz w:val="22"/>
          <w:szCs w:val="22"/>
          <w:rtl/>
          <w:lang w:bidi="fa-IR"/>
        </w:rPr>
        <w:t>در فقه اسلامی، در هر دو شاخه</w:t>
      </w:r>
      <w:r w:rsidR="00252DF7" w:rsidRPr="00807E5D">
        <w:rPr>
          <w:rFonts w:ascii="Tahoma" w:hAnsi="Tahoma" w:cs="Tahoma"/>
          <w:sz w:val="22"/>
          <w:szCs w:val="22"/>
          <w:rtl/>
          <w:lang w:bidi="fa-IR"/>
        </w:rPr>
        <w:t>ء</w:t>
      </w:r>
      <w:r w:rsidRPr="00807E5D">
        <w:rPr>
          <w:rFonts w:ascii="Tahoma" w:hAnsi="Tahoma" w:cs="Tahoma"/>
          <w:sz w:val="22"/>
          <w:szCs w:val="22"/>
          <w:rtl/>
          <w:lang w:bidi="fa-IR"/>
        </w:rPr>
        <w:t xml:space="preserve"> سنی وشیعه، چند شرط برای بیعت وجود دارد که اگر لحاظ نشوند بیعت منتفی است. این شرایط چنین اند:</w:t>
      </w:r>
    </w:p>
    <w:p w14:paraId="3D34BC01" w14:textId="541BCDEB" w:rsidR="00F308ED" w:rsidRPr="00807E5D" w:rsidRDefault="00F308ED" w:rsidP="00807E5D">
      <w:pPr>
        <w:bidi/>
        <w:spacing w:after="0" w:line="360" w:lineRule="auto"/>
        <w:rPr>
          <w:rFonts w:ascii="Tahoma" w:hAnsi="Tahoma" w:cs="Tahoma"/>
          <w:sz w:val="22"/>
          <w:szCs w:val="22"/>
          <w:rtl/>
          <w:lang w:bidi="fa-IR"/>
        </w:rPr>
      </w:pPr>
      <w:r w:rsidRPr="00807E5D">
        <w:rPr>
          <w:rFonts w:ascii="Tahoma" w:hAnsi="Tahoma" w:cs="Tahoma"/>
          <w:sz w:val="22"/>
          <w:szCs w:val="22"/>
          <w:rtl/>
          <w:lang w:bidi="fa-IR"/>
        </w:rPr>
        <w:t>1. رضایت و اختیار: بیعت باید از روی</w:t>
      </w:r>
      <w:r w:rsidR="00252DF7" w:rsidRPr="00807E5D">
        <w:rPr>
          <w:rFonts w:ascii="Tahoma" w:hAnsi="Tahoma" w:cs="Tahoma"/>
          <w:sz w:val="22"/>
          <w:szCs w:val="22"/>
          <w:rtl/>
          <w:lang w:bidi="fa-IR"/>
        </w:rPr>
        <w:t xml:space="preserve"> آکاهی و</w:t>
      </w:r>
      <w:r w:rsidRPr="00807E5D">
        <w:rPr>
          <w:rFonts w:ascii="Tahoma" w:hAnsi="Tahoma" w:cs="Tahoma"/>
          <w:sz w:val="22"/>
          <w:szCs w:val="22"/>
          <w:rtl/>
          <w:lang w:bidi="fa-IR"/>
        </w:rPr>
        <w:t xml:space="preserve"> اراده باشد</w:t>
      </w:r>
    </w:p>
    <w:p w14:paraId="2B1D405E" w14:textId="6DE580B2" w:rsidR="00F308ED" w:rsidRPr="00807E5D" w:rsidRDefault="00F308ED" w:rsidP="00807E5D">
      <w:pPr>
        <w:bidi/>
        <w:spacing w:after="0" w:line="360" w:lineRule="auto"/>
        <w:rPr>
          <w:rFonts w:ascii="Tahoma" w:hAnsi="Tahoma" w:cs="Tahoma"/>
          <w:sz w:val="22"/>
          <w:szCs w:val="22"/>
          <w:rtl/>
          <w:lang w:bidi="fa-IR"/>
        </w:rPr>
      </w:pPr>
      <w:r w:rsidRPr="00807E5D">
        <w:rPr>
          <w:rFonts w:ascii="Tahoma" w:hAnsi="Tahoma" w:cs="Tahoma"/>
          <w:sz w:val="22"/>
          <w:szCs w:val="22"/>
          <w:rtl/>
          <w:lang w:bidi="fa-IR"/>
        </w:rPr>
        <w:t>2. بیعت</w:t>
      </w:r>
      <w:r w:rsidR="00252DF7" w:rsidRPr="00807E5D">
        <w:rPr>
          <w:rFonts w:ascii="Tahoma" w:hAnsi="Tahoma" w:cs="Tahoma"/>
          <w:sz w:val="22"/>
          <w:szCs w:val="22"/>
          <w:rtl/>
          <w:lang w:bidi="fa-IR"/>
        </w:rPr>
        <w:t xml:space="preserve"> </w:t>
      </w:r>
      <w:r w:rsidRPr="00807E5D">
        <w:rPr>
          <w:rFonts w:ascii="Tahoma" w:hAnsi="Tahoma" w:cs="Tahoma"/>
          <w:sz w:val="22"/>
          <w:szCs w:val="22"/>
          <w:rtl/>
          <w:lang w:bidi="fa-IR"/>
        </w:rPr>
        <w:t>‌کننده ب</w:t>
      </w:r>
      <w:r w:rsidR="00252DF7" w:rsidRPr="00807E5D">
        <w:rPr>
          <w:rFonts w:ascii="Tahoma" w:hAnsi="Tahoma" w:cs="Tahoma"/>
          <w:sz w:val="22"/>
          <w:szCs w:val="22"/>
          <w:rtl/>
          <w:lang w:bidi="fa-IR"/>
        </w:rPr>
        <w:t>اید بالغ، عاقل و آزاد باشد</w:t>
      </w:r>
      <w:r w:rsidRPr="00807E5D">
        <w:rPr>
          <w:rFonts w:ascii="Tahoma" w:hAnsi="Tahoma" w:cs="Tahoma"/>
          <w:sz w:val="22"/>
          <w:szCs w:val="22"/>
          <w:rtl/>
          <w:lang w:bidi="fa-IR"/>
        </w:rPr>
        <w:t xml:space="preserve"> </w:t>
      </w:r>
    </w:p>
    <w:p w14:paraId="1C3B0D00" w14:textId="126D7F1C" w:rsidR="00F308ED" w:rsidRPr="00807E5D" w:rsidRDefault="00F308ED" w:rsidP="00807E5D">
      <w:pPr>
        <w:bidi/>
        <w:spacing w:after="0" w:line="360" w:lineRule="auto"/>
        <w:rPr>
          <w:rFonts w:ascii="Tahoma" w:hAnsi="Tahoma" w:cs="Tahoma"/>
          <w:sz w:val="22"/>
          <w:szCs w:val="22"/>
          <w:rtl/>
          <w:lang w:bidi="fa-IR"/>
        </w:rPr>
      </w:pPr>
      <w:r w:rsidRPr="00807E5D">
        <w:rPr>
          <w:rFonts w:ascii="Tahoma" w:hAnsi="Tahoma" w:cs="Tahoma"/>
          <w:sz w:val="22"/>
          <w:szCs w:val="22"/>
          <w:rtl/>
          <w:lang w:bidi="fa-IR"/>
        </w:rPr>
        <w:t>3. بیعت معمولاً علنی و در جمع انجام می‌ش</w:t>
      </w:r>
      <w:r w:rsidR="00252DF7" w:rsidRPr="00807E5D">
        <w:rPr>
          <w:rFonts w:ascii="Tahoma" w:hAnsi="Tahoma" w:cs="Tahoma"/>
          <w:sz w:val="22"/>
          <w:szCs w:val="22"/>
          <w:rtl/>
          <w:lang w:bidi="fa-IR"/>
        </w:rPr>
        <w:t>و</w:t>
      </w:r>
      <w:r w:rsidRPr="00807E5D">
        <w:rPr>
          <w:rFonts w:ascii="Tahoma" w:hAnsi="Tahoma" w:cs="Tahoma"/>
          <w:sz w:val="22"/>
          <w:szCs w:val="22"/>
          <w:rtl/>
          <w:lang w:bidi="fa-IR"/>
        </w:rPr>
        <w:t>د تا م</w:t>
      </w:r>
      <w:r w:rsidR="00252DF7" w:rsidRPr="00807E5D">
        <w:rPr>
          <w:rFonts w:ascii="Tahoma" w:hAnsi="Tahoma" w:cs="Tahoma"/>
          <w:sz w:val="22"/>
          <w:szCs w:val="22"/>
          <w:rtl/>
          <w:lang w:bidi="fa-IR"/>
        </w:rPr>
        <w:t>حقانیت</w:t>
      </w:r>
      <w:r w:rsidRPr="00807E5D">
        <w:rPr>
          <w:rFonts w:ascii="Tahoma" w:hAnsi="Tahoma" w:cs="Tahoma"/>
          <w:sz w:val="22"/>
          <w:szCs w:val="22"/>
          <w:rtl/>
          <w:lang w:bidi="fa-IR"/>
        </w:rPr>
        <w:t xml:space="preserve"> اجتماعی پیدا کند.</w:t>
      </w:r>
    </w:p>
    <w:p w14:paraId="206E6AFB" w14:textId="36385281" w:rsidR="00F308ED" w:rsidRPr="00807E5D" w:rsidRDefault="00F308ED" w:rsidP="00807E5D">
      <w:pPr>
        <w:bidi/>
        <w:spacing w:after="0" w:line="360" w:lineRule="auto"/>
        <w:rPr>
          <w:rFonts w:ascii="Tahoma" w:hAnsi="Tahoma" w:cs="Tahoma"/>
          <w:sz w:val="22"/>
          <w:szCs w:val="22"/>
          <w:lang w:val="de-DE"/>
        </w:rPr>
      </w:pPr>
      <w:r w:rsidRPr="00807E5D">
        <w:rPr>
          <w:rFonts w:ascii="Tahoma" w:hAnsi="Tahoma" w:cs="Tahoma"/>
          <w:sz w:val="22"/>
          <w:szCs w:val="22"/>
          <w:rtl/>
          <w:lang w:bidi="fa-IR"/>
        </w:rPr>
        <w:t xml:space="preserve">4. پس از بیعت، در صورت ظلم و عهدشکنی آشکار بایع </w:t>
      </w:r>
      <w:r w:rsidR="00252DF7" w:rsidRPr="00807E5D">
        <w:rPr>
          <w:rFonts w:ascii="Tahoma" w:hAnsi="Tahoma" w:cs="Tahoma"/>
          <w:sz w:val="22"/>
          <w:szCs w:val="22"/>
          <w:rtl/>
          <w:lang w:bidi="fa-IR"/>
        </w:rPr>
        <w:t>(</w:t>
      </w:r>
      <w:r w:rsidRPr="00807E5D">
        <w:rPr>
          <w:rFonts w:ascii="Tahoma" w:hAnsi="Tahoma" w:cs="Tahoma"/>
          <w:sz w:val="22"/>
          <w:szCs w:val="22"/>
          <w:rtl/>
          <w:lang w:bidi="fa-IR"/>
        </w:rPr>
        <w:t>یا فروشنده</w:t>
      </w:r>
      <w:r w:rsidR="00252DF7" w:rsidRPr="00807E5D">
        <w:rPr>
          <w:rFonts w:ascii="Tahoma" w:hAnsi="Tahoma" w:cs="Tahoma"/>
          <w:sz w:val="22"/>
          <w:szCs w:val="22"/>
          <w:rtl/>
          <w:lang w:bidi="fa-IR"/>
        </w:rPr>
        <w:t>)</w:t>
      </w:r>
      <w:r w:rsidRPr="00807E5D">
        <w:rPr>
          <w:rFonts w:ascii="Tahoma" w:hAnsi="Tahoma" w:cs="Tahoma"/>
          <w:sz w:val="22"/>
          <w:szCs w:val="22"/>
          <w:rtl/>
          <w:lang w:bidi="fa-IR"/>
        </w:rPr>
        <w:t>، خروج از بیعت مجاز</w:t>
      </w:r>
      <w:r w:rsidR="00252DF7" w:rsidRPr="00807E5D">
        <w:rPr>
          <w:rFonts w:ascii="Tahoma" w:hAnsi="Tahoma" w:cs="Tahoma"/>
          <w:sz w:val="22"/>
          <w:szCs w:val="22"/>
          <w:rtl/>
          <w:lang w:bidi="fa-IR"/>
        </w:rPr>
        <w:t>و عقلانی</w:t>
      </w:r>
      <w:r w:rsidRPr="00807E5D">
        <w:rPr>
          <w:rFonts w:ascii="Tahoma" w:hAnsi="Tahoma" w:cs="Tahoma"/>
          <w:sz w:val="22"/>
          <w:szCs w:val="22"/>
          <w:rtl/>
          <w:lang w:bidi="fa-IR"/>
        </w:rPr>
        <w:t xml:space="preserve"> است.</w:t>
      </w:r>
    </w:p>
    <w:p w14:paraId="470AD894" w14:textId="77714581" w:rsidR="00F308ED" w:rsidRPr="00807E5D" w:rsidRDefault="00F308ED" w:rsidP="00807E5D">
      <w:pPr>
        <w:bidi/>
        <w:spacing w:after="0" w:line="360" w:lineRule="auto"/>
        <w:ind w:firstLine="720"/>
        <w:rPr>
          <w:rFonts w:ascii="Tahoma" w:hAnsi="Tahoma" w:cs="Tahoma"/>
          <w:sz w:val="22"/>
          <w:szCs w:val="22"/>
          <w:rtl/>
          <w:lang w:bidi="fa-IR"/>
        </w:rPr>
      </w:pPr>
      <w:r w:rsidRPr="00807E5D">
        <w:rPr>
          <w:rFonts w:ascii="Tahoma" w:hAnsi="Tahoma" w:cs="Tahoma"/>
          <w:sz w:val="22"/>
          <w:szCs w:val="22"/>
          <w:rtl/>
          <w:lang w:bidi="fa-IR"/>
        </w:rPr>
        <w:t>شما همین شرایط را مقایسه کنید با نظام‌های حقوقی مدرن (غیرشرعی و سکولار)، که در آنها مفهوم خرید منصفانه و اختیاری (</w:t>
      </w:r>
      <w:r w:rsidRPr="00807E5D">
        <w:rPr>
          <w:rFonts w:ascii="Tahoma" w:hAnsi="Tahoma" w:cs="Tahoma"/>
          <w:sz w:val="22"/>
          <w:szCs w:val="22"/>
          <w:lang w:val="de-DE"/>
        </w:rPr>
        <w:t>Fair and Voluntary Transaction</w:t>
      </w:r>
      <w:r w:rsidR="00811416" w:rsidRPr="00807E5D">
        <w:rPr>
          <w:rFonts w:ascii="Tahoma" w:hAnsi="Tahoma" w:cs="Tahoma"/>
          <w:sz w:val="22"/>
          <w:szCs w:val="22"/>
          <w:rtl/>
          <w:lang w:bidi="fa-IR"/>
        </w:rPr>
        <w:t>) بر</w:t>
      </w:r>
      <w:r w:rsidRPr="00807E5D">
        <w:rPr>
          <w:rFonts w:ascii="Tahoma" w:hAnsi="Tahoma" w:cs="Tahoma"/>
          <w:sz w:val="22"/>
          <w:szCs w:val="22"/>
          <w:rtl/>
          <w:lang w:bidi="fa-IR"/>
        </w:rPr>
        <w:t xml:space="preserve"> اصولی استوار است که از حقوق </w:t>
      </w:r>
      <w:r w:rsidRPr="00807E5D">
        <w:rPr>
          <w:rFonts w:ascii="Tahoma" w:hAnsi="Tahoma" w:cs="Tahoma"/>
          <w:sz w:val="22"/>
          <w:szCs w:val="22"/>
          <w:rtl/>
          <w:lang w:bidi="fa-IR"/>
        </w:rPr>
        <w:lastRenderedPageBreak/>
        <w:t>مصرف‌</w:t>
      </w:r>
      <w:r w:rsidR="00252DF7" w:rsidRPr="00807E5D">
        <w:rPr>
          <w:rFonts w:ascii="Tahoma" w:hAnsi="Tahoma" w:cs="Tahoma"/>
          <w:sz w:val="22"/>
          <w:szCs w:val="22"/>
          <w:rtl/>
          <w:lang w:bidi="fa-IR"/>
        </w:rPr>
        <w:t xml:space="preserve"> </w:t>
      </w:r>
      <w:r w:rsidRPr="00807E5D">
        <w:rPr>
          <w:rFonts w:ascii="Tahoma" w:hAnsi="Tahoma" w:cs="Tahoma"/>
          <w:sz w:val="22"/>
          <w:szCs w:val="22"/>
          <w:rtl/>
          <w:lang w:bidi="fa-IR"/>
        </w:rPr>
        <w:t>کننده، آزادی اراده و قواعد بازار آزاد حمایت می‌کنند. این شرایط، که با حقوق قراردادها (</w:t>
      </w:r>
      <w:r w:rsidRPr="00807E5D">
        <w:rPr>
          <w:rFonts w:ascii="Tahoma" w:hAnsi="Tahoma" w:cs="Tahoma"/>
          <w:sz w:val="22"/>
          <w:szCs w:val="22"/>
          <w:lang w:val="de-DE"/>
        </w:rPr>
        <w:t>Contract Law</w:t>
      </w:r>
      <w:r w:rsidRPr="00807E5D">
        <w:rPr>
          <w:rFonts w:ascii="Tahoma" w:hAnsi="Tahoma" w:cs="Tahoma"/>
          <w:sz w:val="22"/>
          <w:szCs w:val="22"/>
          <w:rtl/>
          <w:lang w:bidi="fa-IR"/>
        </w:rPr>
        <w:t>) و حقوق رقابت (</w:t>
      </w:r>
      <w:r w:rsidRPr="00807E5D">
        <w:rPr>
          <w:rFonts w:ascii="Tahoma" w:hAnsi="Tahoma" w:cs="Tahoma"/>
          <w:sz w:val="22"/>
          <w:szCs w:val="22"/>
          <w:lang w:val="de-DE"/>
        </w:rPr>
        <w:t>Competition Law</w:t>
      </w:r>
      <w:r w:rsidRPr="00807E5D">
        <w:rPr>
          <w:rFonts w:ascii="Tahoma" w:hAnsi="Tahoma" w:cs="Tahoma"/>
          <w:sz w:val="22"/>
          <w:szCs w:val="22"/>
          <w:rtl/>
          <w:lang w:bidi="fa-IR"/>
        </w:rPr>
        <w:t>) تعریف می‌شوند، عبارتند از:</w:t>
      </w:r>
    </w:p>
    <w:p w14:paraId="062384DA" w14:textId="77777777" w:rsidR="00F308ED" w:rsidRPr="00807E5D" w:rsidRDefault="00F308ED" w:rsidP="00807E5D">
      <w:pPr>
        <w:bidi/>
        <w:spacing w:after="0" w:line="360" w:lineRule="auto"/>
        <w:ind w:firstLine="720"/>
        <w:rPr>
          <w:rFonts w:ascii="Tahoma" w:hAnsi="Tahoma" w:cs="Tahoma"/>
          <w:sz w:val="22"/>
          <w:szCs w:val="22"/>
          <w:lang w:val="de-DE"/>
        </w:rPr>
      </w:pPr>
      <w:r w:rsidRPr="00807E5D">
        <w:rPr>
          <w:rFonts w:ascii="Tahoma" w:hAnsi="Tahoma" w:cs="Tahoma"/>
          <w:sz w:val="22"/>
          <w:szCs w:val="22"/>
          <w:rtl/>
          <w:lang w:bidi="fa-IR"/>
        </w:rPr>
        <w:t>الف) رضایت و آزادی اراده (</w:t>
      </w:r>
      <w:r w:rsidRPr="00807E5D">
        <w:rPr>
          <w:rFonts w:ascii="Tahoma" w:hAnsi="Tahoma" w:cs="Tahoma"/>
          <w:sz w:val="22"/>
          <w:szCs w:val="22"/>
          <w:lang w:val="de-DE"/>
        </w:rPr>
        <w:t>Free Consent</w:t>
      </w:r>
      <w:r w:rsidRPr="00807E5D">
        <w:rPr>
          <w:rFonts w:ascii="Tahoma" w:hAnsi="Tahoma" w:cs="Tahoma"/>
          <w:sz w:val="22"/>
          <w:szCs w:val="22"/>
          <w:rtl/>
          <w:lang w:bidi="fa-IR"/>
        </w:rPr>
        <w:t>): قرارداد باید بدون اجبار، تهدید، فریب یا سوء‌ استفاده از وضعیت ضعف طرف مقابل بسته شود و هرگونه فشار یا اجبار، معامله را قابل ابطال می‌کند.</w:t>
      </w:r>
    </w:p>
    <w:p w14:paraId="1BAC65EE" w14:textId="77777777" w:rsidR="00F308ED" w:rsidRPr="00807E5D" w:rsidRDefault="00F308ED" w:rsidP="00807E5D">
      <w:pPr>
        <w:bidi/>
        <w:spacing w:after="0" w:line="360" w:lineRule="auto"/>
        <w:ind w:firstLine="720"/>
        <w:rPr>
          <w:rFonts w:ascii="Tahoma" w:hAnsi="Tahoma" w:cs="Tahoma"/>
          <w:sz w:val="22"/>
          <w:szCs w:val="22"/>
          <w:lang w:val="de-DE"/>
        </w:rPr>
      </w:pPr>
      <w:r w:rsidRPr="00807E5D">
        <w:rPr>
          <w:rFonts w:ascii="Tahoma" w:hAnsi="Tahoma" w:cs="Tahoma"/>
          <w:sz w:val="22"/>
          <w:szCs w:val="22"/>
          <w:rtl/>
          <w:lang w:bidi="fa-IR"/>
        </w:rPr>
        <w:t>ب) اهلیت قانونی طرفین (</w:t>
      </w:r>
      <w:r w:rsidRPr="00807E5D">
        <w:rPr>
          <w:rFonts w:ascii="Tahoma" w:hAnsi="Tahoma" w:cs="Tahoma"/>
          <w:sz w:val="22"/>
          <w:szCs w:val="22"/>
          <w:lang w:val="de-DE"/>
        </w:rPr>
        <w:t>Legal Capacity</w:t>
      </w:r>
      <w:r w:rsidRPr="00807E5D">
        <w:rPr>
          <w:rFonts w:ascii="Tahoma" w:hAnsi="Tahoma" w:cs="Tahoma"/>
          <w:sz w:val="22"/>
          <w:szCs w:val="22"/>
          <w:rtl/>
          <w:lang w:bidi="fa-IR"/>
        </w:rPr>
        <w:t>) به این معنی که خریدار و فروشنده باید سن قانونی، سلامت روانی و اختیار قانونی برای انعقاد قرارداد داشته باشند.</w:t>
      </w:r>
    </w:p>
    <w:p w14:paraId="3FCF20EB" w14:textId="554BD03E" w:rsidR="00F308ED" w:rsidRPr="00807E5D" w:rsidRDefault="00F308ED" w:rsidP="00807E5D">
      <w:pPr>
        <w:bidi/>
        <w:spacing w:after="0" w:line="360" w:lineRule="auto"/>
        <w:ind w:firstLine="720"/>
        <w:rPr>
          <w:rFonts w:ascii="Tahoma" w:hAnsi="Tahoma" w:cs="Tahoma"/>
          <w:sz w:val="22"/>
          <w:szCs w:val="22"/>
          <w:lang w:val="de-DE"/>
        </w:rPr>
      </w:pPr>
      <w:r w:rsidRPr="00807E5D">
        <w:rPr>
          <w:rFonts w:ascii="Tahoma" w:hAnsi="Tahoma" w:cs="Tahoma"/>
          <w:sz w:val="22"/>
          <w:szCs w:val="22"/>
          <w:rtl/>
          <w:lang w:bidi="fa-IR"/>
        </w:rPr>
        <w:t>ج) شفافیت و اطلاع‌رسانی کامل (</w:t>
      </w:r>
      <w:r w:rsidRPr="00807E5D">
        <w:rPr>
          <w:rFonts w:ascii="Tahoma" w:hAnsi="Tahoma" w:cs="Tahoma"/>
          <w:sz w:val="22"/>
          <w:szCs w:val="22"/>
          <w:lang w:val="de-DE"/>
        </w:rPr>
        <w:t>Full Disclosure</w:t>
      </w:r>
      <w:r w:rsidRPr="00807E5D">
        <w:rPr>
          <w:rFonts w:ascii="Tahoma" w:hAnsi="Tahoma" w:cs="Tahoma"/>
          <w:sz w:val="22"/>
          <w:szCs w:val="22"/>
          <w:rtl/>
          <w:lang w:bidi="fa-IR"/>
        </w:rPr>
        <w:t>). فروشنده باید اطلاعات واقعی درباره</w:t>
      </w:r>
      <w:r w:rsidR="00252DF7" w:rsidRPr="00807E5D">
        <w:rPr>
          <w:rFonts w:ascii="Tahoma" w:hAnsi="Tahoma" w:cs="Tahoma"/>
          <w:sz w:val="22"/>
          <w:szCs w:val="22"/>
          <w:rtl/>
          <w:lang w:bidi="fa-IR"/>
        </w:rPr>
        <w:t>ء</w:t>
      </w:r>
      <w:r w:rsidRPr="00807E5D">
        <w:rPr>
          <w:rFonts w:ascii="Tahoma" w:hAnsi="Tahoma" w:cs="Tahoma"/>
          <w:sz w:val="22"/>
          <w:szCs w:val="22"/>
          <w:rtl/>
          <w:lang w:bidi="fa-IR"/>
        </w:rPr>
        <w:t xml:space="preserve"> کالا یا خدمت</w:t>
      </w:r>
      <w:r w:rsidR="00252DF7" w:rsidRPr="00807E5D">
        <w:rPr>
          <w:rFonts w:ascii="Tahoma" w:hAnsi="Tahoma" w:cs="Tahoma"/>
          <w:sz w:val="22"/>
          <w:szCs w:val="22"/>
          <w:rtl/>
          <w:lang w:bidi="fa-IR"/>
        </w:rPr>
        <w:t xml:space="preserve"> مورد نظر ارائه دهد.</w:t>
      </w:r>
    </w:p>
    <w:p w14:paraId="082EBFD3" w14:textId="77BD1868" w:rsidR="00F308ED" w:rsidRPr="00807E5D" w:rsidRDefault="00F308ED" w:rsidP="00807E5D">
      <w:pPr>
        <w:bidi/>
        <w:spacing w:after="0" w:line="360" w:lineRule="auto"/>
        <w:ind w:firstLine="720"/>
        <w:rPr>
          <w:rFonts w:ascii="Tahoma" w:hAnsi="Tahoma" w:cs="Tahoma"/>
          <w:sz w:val="22"/>
          <w:szCs w:val="22"/>
          <w:rtl/>
          <w:lang w:val="de-DE"/>
        </w:rPr>
      </w:pPr>
      <w:r w:rsidRPr="00807E5D">
        <w:rPr>
          <w:rFonts w:ascii="Tahoma" w:hAnsi="Tahoma" w:cs="Tahoma"/>
          <w:sz w:val="22"/>
          <w:szCs w:val="22"/>
          <w:rtl/>
          <w:lang w:bidi="fa-IR"/>
        </w:rPr>
        <w:t>د) موضوع بیعت</w:t>
      </w:r>
      <w:r w:rsidR="00252DF7" w:rsidRPr="00807E5D">
        <w:rPr>
          <w:rFonts w:ascii="Tahoma" w:hAnsi="Tahoma" w:cs="Tahoma"/>
          <w:sz w:val="22"/>
          <w:szCs w:val="22"/>
          <w:rtl/>
          <w:lang w:bidi="fa-IR"/>
        </w:rPr>
        <w:t xml:space="preserve"> باید قانونی باشد.</w:t>
      </w:r>
      <w:r w:rsidRPr="00807E5D">
        <w:rPr>
          <w:rFonts w:ascii="Tahoma" w:hAnsi="Tahoma" w:cs="Tahoma"/>
          <w:sz w:val="22"/>
          <w:szCs w:val="22"/>
          <w:rtl/>
          <w:lang w:bidi="fa-IR"/>
        </w:rPr>
        <w:t xml:space="preserve"> </w:t>
      </w:r>
      <w:r w:rsidR="00811416" w:rsidRPr="00807E5D">
        <w:rPr>
          <w:rFonts w:ascii="Tahoma" w:hAnsi="Tahoma" w:cs="Tahoma"/>
          <w:sz w:val="22"/>
          <w:szCs w:val="22"/>
          <w:rtl/>
          <w:lang w:bidi="fa-IR"/>
        </w:rPr>
        <w:t>(</w:t>
      </w:r>
      <w:r w:rsidR="00811416" w:rsidRPr="00807E5D">
        <w:rPr>
          <w:rFonts w:ascii="Tahoma" w:hAnsi="Tahoma" w:cs="Tahoma"/>
          <w:sz w:val="22"/>
          <w:szCs w:val="22"/>
          <w:lang w:bidi="fa-IR"/>
        </w:rPr>
        <w:t>Legality of transaction</w:t>
      </w:r>
      <w:r w:rsidR="00811416" w:rsidRPr="00807E5D">
        <w:rPr>
          <w:rFonts w:ascii="Tahoma" w:hAnsi="Tahoma" w:cs="Tahoma"/>
          <w:sz w:val="22"/>
          <w:szCs w:val="22"/>
          <w:rtl/>
          <w:lang w:bidi="fa-IR"/>
        </w:rPr>
        <w:t>)</w:t>
      </w:r>
    </w:p>
    <w:p w14:paraId="0481BD13" w14:textId="2C5E4358" w:rsidR="00F308ED" w:rsidRPr="00807E5D" w:rsidRDefault="00F308ED" w:rsidP="00807E5D">
      <w:pPr>
        <w:bidi/>
        <w:spacing w:after="0" w:line="360" w:lineRule="auto"/>
        <w:ind w:firstLine="720"/>
        <w:rPr>
          <w:rFonts w:ascii="Tahoma" w:hAnsi="Tahoma" w:cs="Tahoma"/>
          <w:sz w:val="22"/>
          <w:szCs w:val="22"/>
          <w:lang w:val="de-DE"/>
        </w:rPr>
      </w:pPr>
      <w:r w:rsidRPr="00807E5D">
        <w:rPr>
          <w:rFonts w:ascii="Tahoma" w:hAnsi="Tahoma" w:cs="Tahoma"/>
          <w:sz w:val="22"/>
          <w:szCs w:val="22"/>
          <w:rtl/>
          <w:lang w:bidi="fa-IR"/>
        </w:rPr>
        <w:t>هـ) قابلیت اجرا و تحویل</w:t>
      </w:r>
      <w:r w:rsidR="00811416" w:rsidRPr="00807E5D">
        <w:rPr>
          <w:rFonts w:ascii="Tahoma" w:hAnsi="Tahoma" w:cs="Tahoma"/>
          <w:sz w:val="22"/>
          <w:szCs w:val="22"/>
          <w:rtl/>
          <w:lang w:bidi="fa-IR"/>
        </w:rPr>
        <w:t xml:space="preserve"> داشته باشد</w:t>
      </w:r>
      <w:r w:rsidRPr="00807E5D">
        <w:rPr>
          <w:rFonts w:ascii="Tahoma" w:hAnsi="Tahoma" w:cs="Tahoma"/>
          <w:sz w:val="22"/>
          <w:szCs w:val="22"/>
          <w:rtl/>
          <w:lang w:bidi="fa-IR"/>
        </w:rPr>
        <w:t xml:space="preserve"> (</w:t>
      </w:r>
      <w:r w:rsidRPr="00807E5D">
        <w:rPr>
          <w:rFonts w:ascii="Tahoma" w:hAnsi="Tahoma" w:cs="Tahoma"/>
          <w:sz w:val="22"/>
          <w:szCs w:val="22"/>
          <w:lang w:val="de-DE"/>
        </w:rPr>
        <w:t>Possibility of Performance</w:t>
      </w:r>
      <w:r w:rsidRPr="00807E5D">
        <w:rPr>
          <w:rFonts w:ascii="Tahoma" w:hAnsi="Tahoma" w:cs="Tahoma"/>
          <w:sz w:val="22"/>
          <w:szCs w:val="22"/>
          <w:rtl/>
          <w:lang w:bidi="fa-IR"/>
        </w:rPr>
        <w:t>) به این معنی که فروشنده باید توانایی تحویل کالا یا اجرای خدمت را داشته باشد؛ خرید چیزی غیرقابل‌دسترس یا غیرممکن باطل است.</w:t>
      </w:r>
    </w:p>
    <w:p w14:paraId="003F36F5" w14:textId="77777777" w:rsidR="00F308ED" w:rsidRPr="00807E5D" w:rsidRDefault="00F308ED" w:rsidP="00807E5D">
      <w:pPr>
        <w:bidi/>
        <w:spacing w:after="0" w:line="360" w:lineRule="auto"/>
        <w:ind w:firstLine="720"/>
        <w:rPr>
          <w:rFonts w:ascii="Tahoma" w:hAnsi="Tahoma" w:cs="Tahoma"/>
          <w:sz w:val="22"/>
          <w:szCs w:val="22"/>
          <w:lang w:val="de-DE"/>
        </w:rPr>
      </w:pPr>
      <w:r w:rsidRPr="00807E5D">
        <w:rPr>
          <w:rFonts w:ascii="Tahoma" w:hAnsi="Tahoma" w:cs="Tahoma"/>
          <w:sz w:val="22"/>
          <w:szCs w:val="22"/>
          <w:rtl/>
          <w:lang w:bidi="fa-IR"/>
        </w:rPr>
        <w:t>و) و حق فسخ. امروزه در بسیاری از کشورها خریدار حتی حق دارد در مدتی مشخص (مثلاً ۷ یا ۱۴ روز) بدون ارائهء دلیلی خاص معامله را فسخ کند.</w:t>
      </w:r>
    </w:p>
    <w:p w14:paraId="142BF933" w14:textId="77777777" w:rsidR="00F308ED" w:rsidRPr="00807E5D" w:rsidRDefault="00F308ED" w:rsidP="00807E5D">
      <w:pPr>
        <w:bidi/>
        <w:spacing w:after="0" w:line="360" w:lineRule="auto"/>
        <w:ind w:firstLine="720"/>
        <w:rPr>
          <w:rFonts w:ascii="Tahoma" w:hAnsi="Tahoma" w:cs="Tahoma"/>
          <w:sz w:val="22"/>
          <w:szCs w:val="22"/>
          <w:rtl/>
          <w:lang w:bidi="fa-IR"/>
        </w:rPr>
      </w:pPr>
      <w:r w:rsidRPr="00807E5D">
        <w:rPr>
          <w:rFonts w:ascii="Tahoma" w:hAnsi="Tahoma" w:cs="Tahoma"/>
          <w:sz w:val="22"/>
          <w:szCs w:val="22"/>
          <w:rtl/>
          <w:lang w:bidi="fa-IR"/>
        </w:rPr>
        <w:t xml:space="preserve">بدین ترتیب یک خرید منصفانه و اختیاری در چارچوب حقوق سکولار مدرن هم بر پایه این اصول است: آزادی اراده + اهلیت قانونی + شفافیت و صداقت + قانونی بودن کالا + امکان تحویل + انصاف در قیمت + و حق فسخ. </w:t>
      </w:r>
    </w:p>
    <w:p w14:paraId="7603C2BD" w14:textId="05B7EBC7" w:rsidR="00F308ED" w:rsidRPr="00807E5D" w:rsidRDefault="00F308ED" w:rsidP="00807E5D">
      <w:pPr>
        <w:bidi/>
        <w:spacing w:after="0" w:line="360" w:lineRule="auto"/>
        <w:ind w:firstLine="720"/>
        <w:rPr>
          <w:rFonts w:ascii="Tahoma" w:hAnsi="Tahoma" w:cs="Tahoma"/>
          <w:sz w:val="22"/>
          <w:szCs w:val="22"/>
          <w:rtl/>
          <w:lang w:bidi="fa-IR"/>
        </w:rPr>
      </w:pPr>
      <w:r w:rsidRPr="00807E5D">
        <w:rPr>
          <w:rFonts w:ascii="Tahoma" w:hAnsi="Tahoma" w:cs="Tahoma"/>
          <w:sz w:val="22"/>
          <w:szCs w:val="22"/>
          <w:rtl/>
          <w:lang w:bidi="fa-IR"/>
        </w:rPr>
        <w:t>باری،</w:t>
      </w:r>
      <w:r w:rsidR="00252DF7" w:rsidRPr="00807E5D">
        <w:rPr>
          <w:rFonts w:ascii="Tahoma" w:hAnsi="Tahoma" w:cs="Tahoma"/>
          <w:sz w:val="22"/>
          <w:szCs w:val="22"/>
          <w:rtl/>
          <w:lang w:bidi="fa-IR"/>
        </w:rPr>
        <w:t xml:space="preserve"> اجازه دهید سحنانم را با حرفی خطاب به این شحص</w:t>
      </w:r>
      <w:r w:rsidRPr="00807E5D">
        <w:rPr>
          <w:rFonts w:ascii="Tahoma" w:hAnsi="Tahoma" w:cs="Tahoma"/>
          <w:sz w:val="22"/>
          <w:szCs w:val="22"/>
          <w:rtl/>
          <w:lang w:bidi="fa-IR"/>
        </w:rPr>
        <w:t xml:space="preserve"> چپ گرای جاعل به پایان برم:</w:t>
      </w:r>
    </w:p>
    <w:p w14:paraId="11978E9F" w14:textId="77777777" w:rsidR="00811416" w:rsidRPr="00807E5D" w:rsidRDefault="00F308ED" w:rsidP="00807E5D">
      <w:pPr>
        <w:bidi/>
        <w:spacing w:after="0" w:line="360" w:lineRule="auto"/>
        <w:ind w:firstLine="720"/>
        <w:rPr>
          <w:rFonts w:ascii="Tahoma" w:hAnsi="Tahoma" w:cs="Tahoma"/>
          <w:sz w:val="22"/>
          <w:szCs w:val="22"/>
          <w:rtl/>
          <w:lang w:bidi="fa-IR"/>
        </w:rPr>
      </w:pPr>
      <w:r w:rsidRPr="00807E5D">
        <w:rPr>
          <w:rFonts w:ascii="Tahoma" w:hAnsi="Tahoma" w:cs="Tahoma"/>
          <w:sz w:val="22"/>
          <w:szCs w:val="22"/>
          <w:rtl/>
          <w:lang w:bidi="fa-IR"/>
        </w:rPr>
        <w:t xml:space="preserve">من، اسماعیل نوری علا، 82 ساله، با تدقیق در سخنان شاهزاده رضا پهلوی (که من بر اساس آن قبلا ایشان را بعنوان وکیل خود انتخاب کرده بودم) </w:t>
      </w:r>
      <w:r w:rsidR="00811416" w:rsidRPr="00807E5D">
        <w:rPr>
          <w:rFonts w:ascii="Tahoma" w:hAnsi="Tahoma" w:cs="Tahoma"/>
          <w:sz w:val="22"/>
          <w:szCs w:val="22"/>
          <w:rtl/>
          <w:lang w:bidi="fa-IR"/>
        </w:rPr>
        <w:t xml:space="preserve">و </w:t>
      </w:r>
      <w:r w:rsidRPr="00807E5D">
        <w:rPr>
          <w:rFonts w:ascii="Tahoma" w:hAnsi="Tahoma" w:cs="Tahoma"/>
          <w:sz w:val="22"/>
          <w:szCs w:val="22"/>
          <w:rtl/>
          <w:lang w:bidi="fa-IR"/>
        </w:rPr>
        <w:t>با آگاهی کافی از برنامه هائی که ایشان و تیم شان برای ایران پس از رژيم اسلامی دارند، در روز شنبه 4 امرداد 1404 در شهر مونیخ در سلامت کامل</w:t>
      </w:r>
      <w:r w:rsidR="00811416" w:rsidRPr="00807E5D">
        <w:rPr>
          <w:rFonts w:ascii="Tahoma" w:hAnsi="Tahoma" w:cs="Tahoma"/>
          <w:sz w:val="22"/>
          <w:szCs w:val="22"/>
          <w:rtl/>
          <w:lang w:bidi="fa-IR"/>
        </w:rPr>
        <w:t>، در قامت واقعی و مادی خود،</w:t>
      </w:r>
      <w:r w:rsidRPr="00807E5D">
        <w:rPr>
          <w:rFonts w:ascii="Tahoma" w:hAnsi="Tahoma" w:cs="Tahoma"/>
          <w:sz w:val="22"/>
          <w:szCs w:val="22"/>
          <w:rtl/>
          <w:lang w:bidi="fa-IR"/>
        </w:rPr>
        <w:t xml:space="preserve"> به ایشان دست بیعت دادم و تا زمانی که ایشان به پندار و گفتار و رفتاری که در 45 سال اخیر بصورتی مستمر از خود نشان داده اند پای بند هستند ایشان را بعنوان رهبر جریانی به نام «آلترناتیو سکولار دموکراسی» شناخته و خود را عضوی از این آلترناتیو مبارزه کننده با رژيم اسلامی مسلط بر ایران برهبری ایشان می دانم و بر عهد خود با ایشان وفادار خواهم بود. </w:t>
      </w:r>
    </w:p>
    <w:p w14:paraId="0952B120" w14:textId="7E47373C" w:rsidR="00F308ED" w:rsidRPr="00807E5D" w:rsidRDefault="00F308ED" w:rsidP="00807E5D">
      <w:pPr>
        <w:bidi/>
        <w:spacing w:after="0" w:line="360" w:lineRule="auto"/>
        <w:ind w:firstLine="720"/>
        <w:rPr>
          <w:rFonts w:ascii="Tahoma" w:hAnsi="Tahoma" w:cs="Tahoma"/>
          <w:sz w:val="22"/>
          <w:szCs w:val="22"/>
          <w:rtl/>
          <w:lang w:bidi="fa-IR"/>
        </w:rPr>
      </w:pPr>
      <w:r w:rsidRPr="00807E5D">
        <w:rPr>
          <w:rFonts w:ascii="Tahoma" w:hAnsi="Tahoma" w:cs="Tahoma"/>
          <w:sz w:val="22"/>
          <w:szCs w:val="22"/>
          <w:rtl/>
          <w:lang w:bidi="fa-IR"/>
        </w:rPr>
        <w:t>چه آقای درویش پور جاعل و همگنان اش بپسندند و چه نه.</w:t>
      </w:r>
    </w:p>
    <w:p w14:paraId="62F3BA3D" w14:textId="2AD9E760" w:rsidR="00252DF7" w:rsidRPr="00807E5D" w:rsidRDefault="00252DF7" w:rsidP="00807E5D">
      <w:pPr>
        <w:bidi/>
        <w:spacing w:after="0" w:line="360" w:lineRule="auto"/>
        <w:ind w:firstLine="720"/>
        <w:rPr>
          <w:rFonts w:ascii="Tahoma" w:hAnsi="Tahoma" w:cs="Tahoma"/>
          <w:sz w:val="22"/>
          <w:szCs w:val="22"/>
          <w:rtl/>
          <w:lang w:bidi="fa-IR"/>
        </w:rPr>
      </w:pPr>
      <w:r w:rsidRPr="00807E5D">
        <w:rPr>
          <w:rFonts w:ascii="Tahoma" w:hAnsi="Tahoma" w:cs="Tahoma"/>
          <w:sz w:val="22"/>
          <w:szCs w:val="22"/>
          <w:rtl/>
          <w:lang w:bidi="fa-IR"/>
        </w:rPr>
        <w:t>دنور کلرادو – ایالات متحده</w:t>
      </w:r>
    </w:p>
    <w:p w14:paraId="5C790C4E" w14:textId="4602CA57" w:rsidR="00252DF7" w:rsidRDefault="00252DF7" w:rsidP="00807E5D">
      <w:pPr>
        <w:bidi/>
        <w:spacing w:after="0" w:line="360" w:lineRule="auto"/>
        <w:ind w:firstLine="720"/>
        <w:rPr>
          <w:rFonts w:ascii="Tahoma" w:hAnsi="Tahoma" w:cs="Tahoma" w:hint="cs"/>
          <w:sz w:val="22"/>
          <w:szCs w:val="22"/>
          <w:rtl/>
          <w:lang w:bidi="fa-IR"/>
        </w:rPr>
      </w:pPr>
      <w:r w:rsidRPr="00807E5D">
        <w:rPr>
          <w:rFonts w:ascii="Tahoma" w:hAnsi="Tahoma" w:cs="Tahoma"/>
          <w:sz w:val="22"/>
          <w:szCs w:val="22"/>
          <w:rtl/>
          <w:lang w:bidi="fa-IR"/>
        </w:rPr>
        <w:t>12 امرداد 1404 – 3 اگوست 2025</w:t>
      </w:r>
    </w:p>
    <w:p w14:paraId="7CD53C20" w14:textId="75309294" w:rsidR="00FD1602" w:rsidRDefault="00FD1602" w:rsidP="00FD1602">
      <w:pPr>
        <w:spacing w:after="0" w:line="360" w:lineRule="auto"/>
        <w:jc w:val="center"/>
        <w:rPr>
          <w:rFonts w:ascii="Tahoma" w:hAnsi="Tahoma" w:cs="Tahoma" w:hint="cs"/>
          <w:sz w:val="22"/>
          <w:szCs w:val="22"/>
          <w:rtl/>
          <w:lang w:bidi="fa-IR"/>
        </w:rPr>
      </w:pPr>
      <w:hyperlink r:id="rId7" w:history="1">
        <w:r w:rsidRPr="008D19EE">
          <w:rPr>
            <w:rStyle w:val="Hyperlink"/>
            <w:rFonts w:ascii="Tahoma" w:hAnsi="Tahoma" w:cs="Tahoma"/>
            <w:sz w:val="22"/>
            <w:szCs w:val="22"/>
            <w:lang w:bidi="fa-IR"/>
          </w:rPr>
          <w:t>https://news.gooya.com/2025/08/post-100333.php</w:t>
        </w:r>
      </w:hyperlink>
    </w:p>
    <w:p w14:paraId="00BE31E9" w14:textId="77777777" w:rsidR="00FD1602" w:rsidRPr="00807E5D" w:rsidRDefault="00FD1602" w:rsidP="00FD1602">
      <w:pPr>
        <w:spacing w:after="0" w:line="360" w:lineRule="auto"/>
        <w:jc w:val="center"/>
        <w:rPr>
          <w:rFonts w:ascii="Tahoma" w:hAnsi="Tahoma" w:cs="Tahoma"/>
          <w:sz w:val="22"/>
          <w:szCs w:val="22"/>
          <w:rtl/>
          <w:lang w:bidi="fa-IR"/>
        </w:rPr>
      </w:pPr>
    </w:p>
    <w:bookmarkEnd w:id="0"/>
    <w:p w14:paraId="274FA67F" w14:textId="77777777" w:rsidR="00E06744" w:rsidRPr="00F308ED" w:rsidRDefault="00E06744" w:rsidP="00807E5D">
      <w:pPr>
        <w:bidi/>
        <w:spacing w:after="0" w:line="360" w:lineRule="auto"/>
        <w:rPr>
          <w:sz w:val="28"/>
          <w:szCs w:val="28"/>
        </w:rPr>
      </w:pPr>
    </w:p>
    <w:sectPr w:rsidR="00E06744" w:rsidRPr="00F308ED" w:rsidSect="00252DF7">
      <w:footerReference w:type="default" r:id="rId8"/>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D99381" w14:textId="77777777" w:rsidR="0063285B" w:rsidRDefault="0063285B" w:rsidP="00252DF7">
      <w:pPr>
        <w:spacing w:after="0" w:line="240" w:lineRule="auto"/>
      </w:pPr>
      <w:r>
        <w:separator/>
      </w:r>
    </w:p>
  </w:endnote>
  <w:endnote w:type="continuationSeparator" w:id="0">
    <w:p w14:paraId="1D3C2C44" w14:textId="77777777" w:rsidR="0063285B" w:rsidRDefault="0063285B" w:rsidP="00252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1624353"/>
      <w:docPartObj>
        <w:docPartGallery w:val="Page Numbers (Bottom of Page)"/>
        <w:docPartUnique/>
      </w:docPartObj>
    </w:sdtPr>
    <w:sdtEndPr>
      <w:rPr>
        <w:noProof/>
      </w:rPr>
    </w:sdtEndPr>
    <w:sdtContent>
      <w:p w14:paraId="7B57BA2B" w14:textId="33D422D1" w:rsidR="00252DF7" w:rsidRDefault="00252DF7">
        <w:pPr>
          <w:pStyle w:val="Footer"/>
          <w:jc w:val="center"/>
        </w:pPr>
        <w:r>
          <w:fldChar w:fldCharType="begin"/>
        </w:r>
        <w:r>
          <w:instrText xml:space="preserve"> PAGE   \* MERGEFORMAT </w:instrText>
        </w:r>
        <w:r>
          <w:fldChar w:fldCharType="separate"/>
        </w:r>
        <w:r w:rsidR="00FD1602">
          <w:rPr>
            <w:noProof/>
          </w:rPr>
          <w:t>1</w:t>
        </w:r>
        <w:r>
          <w:rPr>
            <w:noProof/>
          </w:rPr>
          <w:fldChar w:fldCharType="end"/>
        </w:r>
      </w:p>
    </w:sdtContent>
  </w:sdt>
  <w:p w14:paraId="505791EE" w14:textId="77777777" w:rsidR="00252DF7" w:rsidRDefault="00252D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66FE58" w14:textId="77777777" w:rsidR="0063285B" w:rsidRDefault="0063285B" w:rsidP="00252DF7">
      <w:pPr>
        <w:spacing w:after="0" w:line="240" w:lineRule="auto"/>
      </w:pPr>
      <w:r>
        <w:separator/>
      </w:r>
    </w:p>
  </w:footnote>
  <w:footnote w:type="continuationSeparator" w:id="0">
    <w:p w14:paraId="20489CAF" w14:textId="77777777" w:rsidR="0063285B" w:rsidRDefault="0063285B" w:rsidP="00252D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8ED"/>
    <w:rsid w:val="00053116"/>
    <w:rsid w:val="00135713"/>
    <w:rsid w:val="001906CD"/>
    <w:rsid w:val="001B04E7"/>
    <w:rsid w:val="001F411C"/>
    <w:rsid w:val="00252DF7"/>
    <w:rsid w:val="0037380B"/>
    <w:rsid w:val="004A3119"/>
    <w:rsid w:val="0063285B"/>
    <w:rsid w:val="00807E5D"/>
    <w:rsid w:val="00811416"/>
    <w:rsid w:val="00837A02"/>
    <w:rsid w:val="00A50C1F"/>
    <w:rsid w:val="00A50FE8"/>
    <w:rsid w:val="00CA21C2"/>
    <w:rsid w:val="00DF3A4E"/>
    <w:rsid w:val="00E06744"/>
    <w:rsid w:val="00F308ED"/>
    <w:rsid w:val="00FD1602"/>
    <w:rsid w:val="00FE20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B5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308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08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08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08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08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08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08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08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08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08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08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08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08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08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08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08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08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08ED"/>
    <w:rPr>
      <w:rFonts w:eastAsiaTheme="majorEastAsia" w:cstheme="majorBidi"/>
      <w:color w:val="272727" w:themeColor="text1" w:themeTint="D8"/>
    </w:rPr>
  </w:style>
  <w:style w:type="paragraph" w:styleId="Title">
    <w:name w:val="Title"/>
    <w:basedOn w:val="Normal"/>
    <w:next w:val="Normal"/>
    <w:link w:val="TitleChar"/>
    <w:uiPriority w:val="10"/>
    <w:qFormat/>
    <w:rsid w:val="00F308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08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8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08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08ED"/>
    <w:pPr>
      <w:spacing w:before="160"/>
      <w:jc w:val="center"/>
    </w:pPr>
    <w:rPr>
      <w:i/>
      <w:iCs/>
      <w:color w:val="404040" w:themeColor="text1" w:themeTint="BF"/>
    </w:rPr>
  </w:style>
  <w:style w:type="character" w:customStyle="1" w:styleId="QuoteChar">
    <w:name w:val="Quote Char"/>
    <w:basedOn w:val="DefaultParagraphFont"/>
    <w:link w:val="Quote"/>
    <w:uiPriority w:val="29"/>
    <w:rsid w:val="00F308ED"/>
    <w:rPr>
      <w:i/>
      <w:iCs/>
      <w:color w:val="404040" w:themeColor="text1" w:themeTint="BF"/>
    </w:rPr>
  </w:style>
  <w:style w:type="paragraph" w:styleId="ListParagraph">
    <w:name w:val="List Paragraph"/>
    <w:basedOn w:val="Normal"/>
    <w:uiPriority w:val="34"/>
    <w:qFormat/>
    <w:rsid w:val="00F308ED"/>
    <w:pPr>
      <w:ind w:left="720"/>
      <w:contextualSpacing/>
    </w:pPr>
  </w:style>
  <w:style w:type="character" w:styleId="IntenseEmphasis">
    <w:name w:val="Intense Emphasis"/>
    <w:basedOn w:val="DefaultParagraphFont"/>
    <w:uiPriority w:val="21"/>
    <w:qFormat/>
    <w:rsid w:val="00F308ED"/>
    <w:rPr>
      <w:i/>
      <w:iCs/>
      <w:color w:val="0F4761" w:themeColor="accent1" w:themeShade="BF"/>
    </w:rPr>
  </w:style>
  <w:style w:type="paragraph" w:styleId="IntenseQuote">
    <w:name w:val="Intense Quote"/>
    <w:basedOn w:val="Normal"/>
    <w:next w:val="Normal"/>
    <w:link w:val="IntenseQuoteChar"/>
    <w:uiPriority w:val="30"/>
    <w:qFormat/>
    <w:rsid w:val="00F308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08ED"/>
    <w:rPr>
      <w:i/>
      <w:iCs/>
      <w:color w:val="0F4761" w:themeColor="accent1" w:themeShade="BF"/>
    </w:rPr>
  </w:style>
  <w:style w:type="character" w:styleId="IntenseReference">
    <w:name w:val="Intense Reference"/>
    <w:basedOn w:val="DefaultParagraphFont"/>
    <w:uiPriority w:val="32"/>
    <w:qFormat/>
    <w:rsid w:val="00F308ED"/>
    <w:rPr>
      <w:b/>
      <w:bCs/>
      <w:smallCaps/>
      <w:color w:val="0F4761" w:themeColor="accent1" w:themeShade="BF"/>
      <w:spacing w:val="5"/>
    </w:rPr>
  </w:style>
  <w:style w:type="paragraph" w:styleId="Header">
    <w:name w:val="header"/>
    <w:basedOn w:val="Normal"/>
    <w:link w:val="HeaderChar"/>
    <w:uiPriority w:val="99"/>
    <w:unhideWhenUsed/>
    <w:rsid w:val="00252D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2DF7"/>
  </w:style>
  <w:style w:type="paragraph" w:styleId="Footer">
    <w:name w:val="footer"/>
    <w:basedOn w:val="Normal"/>
    <w:link w:val="FooterChar"/>
    <w:uiPriority w:val="99"/>
    <w:unhideWhenUsed/>
    <w:rsid w:val="00252D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2DF7"/>
  </w:style>
  <w:style w:type="character" w:styleId="Hyperlink">
    <w:name w:val="Hyperlink"/>
    <w:basedOn w:val="DefaultParagraphFont"/>
    <w:uiPriority w:val="99"/>
    <w:unhideWhenUsed/>
    <w:rsid w:val="00FD1602"/>
    <w:rPr>
      <w:color w:val="467886"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308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08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08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08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08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08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08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08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08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08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08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08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08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08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08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08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08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08ED"/>
    <w:rPr>
      <w:rFonts w:eastAsiaTheme="majorEastAsia" w:cstheme="majorBidi"/>
      <w:color w:val="272727" w:themeColor="text1" w:themeTint="D8"/>
    </w:rPr>
  </w:style>
  <w:style w:type="paragraph" w:styleId="Title">
    <w:name w:val="Title"/>
    <w:basedOn w:val="Normal"/>
    <w:next w:val="Normal"/>
    <w:link w:val="TitleChar"/>
    <w:uiPriority w:val="10"/>
    <w:qFormat/>
    <w:rsid w:val="00F308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08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8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08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08ED"/>
    <w:pPr>
      <w:spacing w:before="160"/>
      <w:jc w:val="center"/>
    </w:pPr>
    <w:rPr>
      <w:i/>
      <w:iCs/>
      <w:color w:val="404040" w:themeColor="text1" w:themeTint="BF"/>
    </w:rPr>
  </w:style>
  <w:style w:type="character" w:customStyle="1" w:styleId="QuoteChar">
    <w:name w:val="Quote Char"/>
    <w:basedOn w:val="DefaultParagraphFont"/>
    <w:link w:val="Quote"/>
    <w:uiPriority w:val="29"/>
    <w:rsid w:val="00F308ED"/>
    <w:rPr>
      <w:i/>
      <w:iCs/>
      <w:color w:val="404040" w:themeColor="text1" w:themeTint="BF"/>
    </w:rPr>
  </w:style>
  <w:style w:type="paragraph" w:styleId="ListParagraph">
    <w:name w:val="List Paragraph"/>
    <w:basedOn w:val="Normal"/>
    <w:uiPriority w:val="34"/>
    <w:qFormat/>
    <w:rsid w:val="00F308ED"/>
    <w:pPr>
      <w:ind w:left="720"/>
      <w:contextualSpacing/>
    </w:pPr>
  </w:style>
  <w:style w:type="character" w:styleId="IntenseEmphasis">
    <w:name w:val="Intense Emphasis"/>
    <w:basedOn w:val="DefaultParagraphFont"/>
    <w:uiPriority w:val="21"/>
    <w:qFormat/>
    <w:rsid w:val="00F308ED"/>
    <w:rPr>
      <w:i/>
      <w:iCs/>
      <w:color w:val="0F4761" w:themeColor="accent1" w:themeShade="BF"/>
    </w:rPr>
  </w:style>
  <w:style w:type="paragraph" w:styleId="IntenseQuote">
    <w:name w:val="Intense Quote"/>
    <w:basedOn w:val="Normal"/>
    <w:next w:val="Normal"/>
    <w:link w:val="IntenseQuoteChar"/>
    <w:uiPriority w:val="30"/>
    <w:qFormat/>
    <w:rsid w:val="00F308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08ED"/>
    <w:rPr>
      <w:i/>
      <w:iCs/>
      <w:color w:val="0F4761" w:themeColor="accent1" w:themeShade="BF"/>
    </w:rPr>
  </w:style>
  <w:style w:type="character" w:styleId="IntenseReference">
    <w:name w:val="Intense Reference"/>
    <w:basedOn w:val="DefaultParagraphFont"/>
    <w:uiPriority w:val="32"/>
    <w:qFormat/>
    <w:rsid w:val="00F308ED"/>
    <w:rPr>
      <w:b/>
      <w:bCs/>
      <w:smallCaps/>
      <w:color w:val="0F4761" w:themeColor="accent1" w:themeShade="BF"/>
      <w:spacing w:val="5"/>
    </w:rPr>
  </w:style>
  <w:style w:type="paragraph" w:styleId="Header">
    <w:name w:val="header"/>
    <w:basedOn w:val="Normal"/>
    <w:link w:val="HeaderChar"/>
    <w:uiPriority w:val="99"/>
    <w:unhideWhenUsed/>
    <w:rsid w:val="00252D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2DF7"/>
  </w:style>
  <w:style w:type="paragraph" w:styleId="Footer">
    <w:name w:val="footer"/>
    <w:basedOn w:val="Normal"/>
    <w:link w:val="FooterChar"/>
    <w:uiPriority w:val="99"/>
    <w:unhideWhenUsed/>
    <w:rsid w:val="00252D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2DF7"/>
  </w:style>
  <w:style w:type="character" w:styleId="Hyperlink">
    <w:name w:val="Hyperlink"/>
    <w:basedOn w:val="DefaultParagraphFont"/>
    <w:uiPriority w:val="99"/>
    <w:unhideWhenUsed/>
    <w:rsid w:val="00FD160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8959581">
      <w:bodyDiv w:val="1"/>
      <w:marLeft w:val="0"/>
      <w:marRight w:val="0"/>
      <w:marTop w:val="0"/>
      <w:marBottom w:val="0"/>
      <w:divBdr>
        <w:top w:val="none" w:sz="0" w:space="0" w:color="auto"/>
        <w:left w:val="none" w:sz="0" w:space="0" w:color="auto"/>
        <w:bottom w:val="none" w:sz="0" w:space="0" w:color="auto"/>
        <w:right w:val="none" w:sz="0" w:space="0" w:color="auto"/>
      </w:divBdr>
    </w:div>
    <w:div w:id="93752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news.gooya.com/2025/08/post-100333.php"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1097</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Shokooh Mirzadegi</dc:creator>
  <cp:lastModifiedBy>Esmail</cp:lastModifiedBy>
  <cp:revision>4</cp:revision>
  <dcterms:created xsi:type="dcterms:W3CDTF">2025-08-03T01:20:00Z</dcterms:created>
  <dcterms:modified xsi:type="dcterms:W3CDTF">2025-08-05T17:09:00Z</dcterms:modified>
</cp:coreProperties>
</file>