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FC7" w:rsidRPr="00AD1A4E" w:rsidRDefault="00191FC7" w:rsidP="00191FC7">
      <w:pPr>
        <w:bidi/>
        <w:rPr>
          <w:rFonts w:ascii="Tahoma" w:hAnsi="Tahoma" w:cs="Tahoma"/>
          <w:rtl/>
          <w:lang w:bidi="fa-IR"/>
        </w:rPr>
      </w:pPr>
      <w:r w:rsidRPr="00AD1A4E">
        <w:rPr>
          <w:rFonts w:ascii="Tahoma" w:hAnsi="Tahoma" w:cs="Tahoma"/>
          <w:rtl/>
          <w:lang w:bidi="fa-IR"/>
        </w:rPr>
        <w:t>مشکل ما در ترجمه ظاهر می شود</w:t>
      </w:r>
    </w:p>
    <w:p w:rsidR="00191FC7" w:rsidRPr="00AD1A4E" w:rsidRDefault="00CF482B" w:rsidP="00191FC7">
      <w:pPr>
        <w:bidi/>
        <w:rPr>
          <w:rFonts w:ascii="Tahoma" w:hAnsi="Tahoma" w:cs="Tahoma"/>
          <w:lang w:bidi="fa-IR"/>
        </w:rPr>
      </w:pPr>
      <w:r w:rsidRPr="00AD1A4E">
        <w:rPr>
          <w:rFonts w:ascii="Tahoma" w:hAnsi="Tahoma" w:cs="Tahoma"/>
          <w:lang w:bidi="fa-IR"/>
        </w:rPr>
        <w:t>Lost in translation</w:t>
      </w:r>
    </w:p>
    <w:p w:rsidR="00191FC7" w:rsidRPr="00AD1A4E" w:rsidRDefault="00191FC7" w:rsidP="00191FC7">
      <w:pPr>
        <w:bidi/>
        <w:rPr>
          <w:rFonts w:ascii="Tahoma" w:hAnsi="Tahoma" w:cs="Tahoma"/>
        </w:rPr>
      </w:pPr>
    </w:p>
    <w:p w:rsidR="00191FC7" w:rsidRPr="00AD1A4E" w:rsidRDefault="00191FC7" w:rsidP="00191FC7">
      <w:pPr>
        <w:bidi/>
        <w:rPr>
          <w:rFonts w:ascii="Tahoma" w:hAnsi="Tahoma" w:cs="Tahoma"/>
          <w:rtl/>
        </w:rPr>
      </w:pPr>
      <w:r w:rsidRPr="00AD1A4E">
        <w:rPr>
          <w:rFonts w:ascii="Tahoma" w:hAnsi="Tahoma" w:cs="Tahoma"/>
          <w:rtl/>
        </w:rPr>
        <w:t>معنای روشنائی</w:t>
      </w:r>
    </w:p>
    <w:p w:rsidR="00191FC7" w:rsidRPr="00AD1A4E" w:rsidRDefault="00191FC7" w:rsidP="00191FC7">
      <w:pPr>
        <w:bidi/>
        <w:rPr>
          <w:rFonts w:ascii="Tahoma" w:hAnsi="Tahoma" w:cs="Tahoma"/>
          <w:rtl/>
        </w:rPr>
      </w:pPr>
      <w:r w:rsidRPr="00AD1A4E">
        <w:rPr>
          <w:rFonts w:ascii="Tahoma" w:hAnsi="Tahoma" w:cs="Tahoma"/>
          <w:rtl/>
        </w:rPr>
        <w:t>معنای روشنفکر</w:t>
      </w:r>
    </w:p>
    <w:p w:rsidR="00191FC7" w:rsidRPr="00AD1A4E" w:rsidRDefault="00191FC7" w:rsidP="00191FC7">
      <w:pPr>
        <w:bidi/>
        <w:rPr>
          <w:rFonts w:ascii="Tahoma" w:hAnsi="Tahoma" w:cs="Tahoma"/>
          <w:rtl/>
        </w:rPr>
      </w:pPr>
      <w:r w:rsidRPr="00AD1A4E">
        <w:rPr>
          <w:rFonts w:ascii="Tahoma" w:hAnsi="Tahoma" w:cs="Tahoma"/>
          <w:rtl/>
        </w:rPr>
        <w:t>معنای روشن شدگی</w:t>
      </w:r>
    </w:p>
    <w:p w:rsidR="00191FC7" w:rsidRPr="00AD1A4E" w:rsidRDefault="00191FC7" w:rsidP="00191FC7">
      <w:pPr>
        <w:bidi/>
        <w:rPr>
          <w:rFonts w:ascii="Tahoma" w:hAnsi="Tahoma" w:cs="Tahoma"/>
          <w:rtl/>
        </w:rPr>
      </w:pPr>
      <w:r w:rsidRPr="00AD1A4E">
        <w:rPr>
          <w:rFonts w:ascii="Tahoma" w:hAnsi="Tahoma" w:cs="Tahoma"/>
          <w:rtl/>
        </w:rPr>
        <w:t>تفاوت تفکر و روشنفکری</w:t>
      </w:r>
    </w:p>
    <w:p w:rsidR="00191FC7" w:rsidRPr="00AD1A4E" w:rsidRDefault="00191FC7" w:rsidP="00191FC7">
      <w:pPr>
        <w:bidi/>
        <w:rPr>
          <w:rFonts w:ascii="Tahoma" w:hAnsi="Tahoma" w:cs="Tahoma"/>
        </w:rPr>
      </w:pPr>
      <w:r w:rsidRPr="00AD1A4E">
        <w:rPr>
          <w:rFonts w:ascii="Tahoma" w:hAnsi="Tahoma" w:cs="Tahoma"/>
          <w:rtl/>
        </w:rPr>
        <w:t>تفاوت تشخیص و نسخه  (درد و درمان)</w:t>
      </w:r>
    </w:p>
    <w:p w:rsidR="00AD1A4E" w:rsidRDefault="00AD1A4E" w:rsidP="00AD1A4E">
      <w:pPr>
        <w:bidi/>
        <w:rPr>
          <w:rFonts w:ascii="Tahoma" w:hAnsi="Tahoma" w:cs="Tahoma"/>
          <w:rtl/>
        </w:rPr>
      </w:pPr>
      <w:r w:rsidRPr="00AD1A4E">
        <w:rPr>
          <w:rFonts w:ascii="Tahoma" w:hAnsi="Tahoma" w:cs="Tahoma"/>
          <w:rtl/>
        </w:rPr>
        <w:t>روشنفکر اغلب به کسی</w:t>
      </w:r>
      <w:r>
        <w:rPr>
          <w:rFonts w:ascii="Tahoma" w:hAnsi="Tahoma" w:cs="Tahoma" w:hint="cs"/>
          <w:rtl/>
          <w:lang w:bidi="fa-IR"/>
        </w:rPr>
        <w:t xml:space="preserve"> اطلاق</w:t>
      </w:r>
      <w:r w:rsidRPr="00AD1A4E">
        <w:rPr>
          <w:rFonts w:ascii="Tahoma" w:hAnsi="Tahoma" w:cs="Tahoma"/>
          <w:rtl/>
        </w:rPr>
        <w:t xml:space="preserve"> می شود که </w:t>
      </w:r>
      <w:r>
        <w:rPr>
          <w:rFonts w:ascii="Tahoma" w:hAnsi="Tahoma" w:cs="Tahoma" w:hint="cs"/>
          <w:rtl/>
        </w:rPr>
        <w:t>در گیر:</w:t>
      </w:r>
    </w:p>
    <w:p w:rsidR="00AD1A4E" w:rsidRDefault="00AD1A4E" w:rsidP="00AC7F8A">
      <w:pPr>
        <w:bidi/>
        <w:rPr>
          <w:rFonts w:ascii="Tahoma" w:hAnsi="Tahoma" w:cs="Tahoma"/>
          <w:rtl/>
        </w:rPr>
      </w:pPr>
      <w:r>
        <w:rPr>
          <w:rFonts w:ascii="Tahoma" w:hAnsi="Tahoma" w:cs="Tahoma" w:hint="cs"/>
          <w:rtl/>
        </w:rPr>
        <w:t xml:space="preserve">- پرسش </w:t>
      </w:r>
      <w:r>
        <w:rPr>
          <w:rFonts w:ascii="Tahoma" w:hAnsi="Tahoma" w:cs="Tahoma"/>
          <w:rtl/>
        </w:rPr>
        <w:t>–</w:t>
      </w:r>
      <w:r w:rsidR="001C7D6D">
        <w:rPr>
          <w:rFonts w:ascii="Tahoma" w:hAnsi="Tahoma" w:cs="Tahoma" w:hint="cs"/>
          <w:rtl/>
        </w:rPr>
        <w:t xml:space="preserve"> کنج</w:t>
      </w:r>
      <w:r>
        <w:rPr>
          <w:rFonts w:ascii="Tahoma" w:hAnsi="Tahoma" w:cs="Tahoma" w:hint="cs"/>
          <w:rtl/>
        </w:rPr>
        <w:t xml:space="preserve">کاوی </w:t>
      </w:r>
    </w:p>
    <w:p w:rsidR="00AC7F8A" w:rsidRDefault="00AD1A4E" w:rsidP="00AC7F8A">
      <w:pPr>
        <w:bidi/>
        <w:rPr>
          <w:rFonts w:ascii="Tahoma" w:hAnsi="Tahoma" w:cs="Tahoma"/>
          <w:rtl/>
        </w:rPr>
      </w:pPr>
      <w:r>
        <w:rPr>
          <w:rFonts w:ascii="Tahoma" w:hAnsi="Tahoma" w:cs="Tahoma" w:hint="cs"/>
          <w:rtl/>
        </w:rPr>
        <w:t>- شک</w:t>
      </w:r>
      <w:r w:rsidR="0061254A">
        <w:rPr>
          <w:rFonts w:ascii="Tahoma" w:hAnsi="Tahoma" w:cs="Tahoma" w:hint="cs"/>
          <w:rtl/>
        </w:rPr>
        <w:t>، عدم پذیرش بی دلیل پیش فرض</w:t>
      </w:r>
      <w:bookmarkStart w:id="0" w:name="_GoBack"/>
      <w:bookmarkEnd w:id="0"/>
      <w:r w:rsidR="00AC7F8A">
        <w:rPr>
          <w:rFonts w:ascii="Tahoma" w:hAnsi="Tahoma" w:cs="Tahoma" w:hint="cs"/>
          <w:rtl/>
        </w:rPr>
        <w:t xml:space="preserve"> ها</w:t>
      </w:r>
    </w:p>
    <w:p w:rsidR="00AD1A4E" w:rsidRDefault="00AC7F8A" w:rsidP="00AC7F8A">
      <w:pPr>
        <w:bidi/>
        <w:rPr>
          <w:rFonts w:ascii="Tahoma" w:hAnsi="Tahoma" w:cs="Tahoma"/>
          <w:rtl/>
        </w:rPr>
      </w:pPr>
      <w:r>
        <w:rPr>
          <w:rFonts w:ascii="Tahoma" w:hAnsi="Tahoma" w:cs="Tahoma" w:hint="cs"/>
          <w:rtl/>
        </w:rPr>
        <w:t xml:space="preserve">- </w:t>
      </w:r>
      <w:r w:rsidR="00AD1A4E">
        <w:rPr>
          <w:rFonts w:ascii="Tahoma" w:hAnsi="Tahoma" w:cs="Tahoma" w:hint="cs"/>
          <w:rtl/>
        </w:rPr>
        <w:t>منطق، ساختار</w:t>
      </w:r>
      <w:r w:rsidR="001C7D6D">
        <w:rPr>
          <w:rFonts w:ascii="Tahoma" w:hAnsi="Tahoma" w:cs="Tahoma" w:hint="cs"/>
          <w:rtl/>
        </w:rPr>
        <w:t xml:space="preserve"> (عدم پ</w:t>
      </w:r>
      <w:r w:rsidR="002C4976">
        <w:rPr>
          <w:rFonts w:ascii="Tahoma" w:hAnsi="Tahoma" w:cs="Tahoma" w:hint="cs"/>
          <w:rtl/>
        </w:rPr>
        <w:t>َ</w:t>
      </w:r>
      <w:r w:rsidR="001C7D6D">
        <w:rPr>
          <w:rFonts w:ascii="Tahoma" w:hAnsi="Tahoma" w:cs="Tahoma" w:hint="cs"/>
          <w:rtl/>
        </w:rPr>
        <w:t>رش)</w:t>
      </w:r>
    </w:p>
    <w:p w:rsidR="00AD1A4E" w:rsidRDefault="00AD1A4E" w:rsidP="00AD1A4E">
      <w:pPr>
        <w:bidi/>
        <w:rPr>
          <w:rFonts w:ascii="Tahoma" w:hAnsi="Tahoma" w:cs="Tahoma"/>
          <w:rtl/>
        </w:rPr>
      </w:pPr>
      <w:r>
        <w:rPr>
          <w:rFonts w:ascii="Tahoma" w:hAnsi="Tahoma" w:cs="Tahoma" w:hint="cs"/>
          <w:rtl/>
        </w:rPr>
        <w:t>- نقد منطقی</w:t>
      </w:r>
      <w:r w:rsidRPr="00AD1A4E">
        <w:rPr>
          <w:rFonts w:ascii="Tahoma" w:hAnsi="Tahoma" w:cs="Tahoma"/>
          <w:rtl/>
        </w:rPr>
        <w:t xml:space="preserve">، </w:t>
      </w:r>
    </w:p>
    <w:p w:rsidR="00AD1A4E" w:rsidRDefault="00AD1A4E" w:rsidP="00AD1A4E">
      <w:pPr>
        <w:bidi/>
        <w:rPr>
          <w:rFonts w:ascii="Tahoma" w:hAnsi="Tahoma" w:cs="Tahoma"/>
          <w:rtl/>
        </w:rPr>
      </w:pPr>
      <w:r>
        <w:rPr>
          <w:rFonts w:ascii="Tahoma" w:hAnsi="Tahoma" w:cs="Tahoma" w:hint="cs"/>
          <w:rtl/>
        </w:rPr>
        <w:t xml:space="preserve">- </w:t>
      </w:r>
      <w:r w:rsidRPr="00AD1A4E">
        <w:rPr>
          <w:rFonts w:ascii="Tahoma" w:hAnsi="Tahoma" w:cs="Tahoma"/>
          <w:rtl/>
        </w:rPr>
        <w:t xml:space="preserve">تأمل و استدلال، </w:t>
      </w:r>
      <w:r w:rsidR="00AC7F8A">
        <w:rPr>
          <w:rFonts w:ascii="Tahoma" w:hAnsi="Tahoma" w:cs="Tahoma" w:hint="cs"/>
          <w:rtl/>
        </w:rPr>
        <w:t>ساختار منطقی</w:t>
      </w:r>
    </w:p>
    <w:p w:rsidR="00AD1A4E" w:rsidRDefault="00AD1A4E" w:rsidP="00AD1A4E">
      <w:pPr>
        <w:bidi/>
        <w:rPr>
          <w:rFonts w:ascii="Tahoma" w:hAnsi="Tahoma" w:cs="Tahoma"/>
          <w:rtl/>
        </w:rPr>
      </w:pPr>
      <w:r>
        <w:rPr>
          <w:rFonts w:ascii="Tahoma" w:hAnsi="Tahoma" w:cs="Tahoma" w:hint="cs"/>
          <w:rtl/>
        </w:rPr>
        <w:t xml:space="preserve">- </w:t>
      </w:r>
      <w:r w:rsidRPr="00AD1A4E">
        <w:rPr>
          <w:rFonts w:ascii="Tahoma" w:hAnsi="Tahoma" w:cs="Tahoma"/>
          <w:rtl/>
        </w:rPr>
        <w:t>به ویژه در مورد ایده های انتزاعی، مسائل اجتماعی، و ماهیت خود دانش</w:t>
      </w:r>
    </w:p>
    <w:p w:rsidR="00AD1A4E" w:rsidRDefault="00AD1A4E" w:rsidP="00AD1A4E">
      <w:pPr>
        <w:bidi/>
        <w:rPr>
          <w:rFonts w:ascii="Tahoma" w:hAnsi="Tahoma" w:cs="Tahoma"/>
          <w:rtl/>
        </w:rPr>
      </w:pPr>
      <w:r>
        <w:rPr>
          <w:rFonts w:ascii="Tahoma" w:hAnsi="Tahoma" w:cs="Tahoma" w:hint="cs"/>
          <w:rtl/>
        </w:rPr>
        <w:t>-</w:t>
      </w:r>
      <w:r w:rsidRPr="00AD1A4E">
        <w:rPr>
          <w:rFonts w:ascii="Tahoma" w:hAnsi="Tahoma" w:cs="Tahoma"/>
          <w:rtl/>
        </w:rPr>
        <w:t xml:space="preserve"> متعهد به جستجوی حقیقت و</w:t>
      </w:r>
    </w:p>
    <w:p w:rsidR="00AD1A4E" w:rsidRDefault="00AD1A4E" w:rsidP="00AD1A4E">
      <w:pPr>
        <w:bidi/>
        <w:rPr>
          <w:rFonts w:ascii="Tahoma" w:hAnsi="Tahoma" w:cs="Tahoma"/>
          <w:rtl/>
        </w:rPr>
      </w:pPr>
      <w:r>
        <w:rPr>
          <w:rFonts w:ascii="Tahoma" w:hAnsi="Tahoma" w:cs="Tahoma" w:hint="cs"/>
          <w:rtl/>
        </w:rPr>
        <w:t xml:space="preserve">- </w:t>
      </w:r>
      <w:r w:rsidRPr="00AD1A4E">
        <w:rPr>
          <w:rFonts w:ascii="Tahoma" w:hAnsi="Tahoma" w:cs="Tahoma"/>
          <w:rtl/>
        </w:rPr>
        <w:t xml:space="preserve">درک در میان رشته‌ها هستند. </w:t>
      </w:r>
    </w:p>
    <w:p w:rsidR="00AD1A4E" w:rsidRPr="00AD1A4E" w:rsidRDefault="00AD1A4E" w:rsidP="00AD1A4E">
      <w:pPr>
        <w:bidi/>
        <w:rPr>
          <w:rFonts w:ascii="Tahoma" w:hAnsi="Tahoma" w:cs="Tahoma"/>
        </w:rPr>
      </w:pPr>
      <w:r>
        <w:rPr>
          <w:rFonts w:ascii="Tahoma" w:hAnsi="Tahoma" w:cs="Tahoma" w:hint="cs"/>
          <w:rtl/>
        </w:rPr>
        <w:t xml:space="preserve">- </w:t>
      </w:r>
      <w:r w:rsidRPr="00AD1A4E">
        <w:rPr>
          <w:rFonts w:ascii="Tahoma" w:hAnsi="Tahoma" w:cs="Tahoma"/>
          <w:rtl/>
        </w:rPr>
        <w:t xml:space="preserve">تمایل </w:t>
      </w:r>
      <w:r>
        <w:rPr>
          <w:rFonts w:ascii="Tahoma" w:hAnsi="Tahoma" w:cs="Tahoma" w:hint="cs"/>
          <w:rtl/>
        </w:rPr>
        <w:t>به تعقیب</w:t>
      </w:r>
      <w:r w:rsidRPr="00AD1A4E">
        <w:rPr>
          <w:rFonts w:ascii="Tahoma" w:hAnsi="Tahoma" w:cs="Tahoma"/>
          <w:rtl/>
        </w:rPr>
        <w:t xml:space="preserve"> دانش</w:t>
      </w:r>
      <w:r>
        <w:rPr>
          <w:rFonts w:ascii="Tahoma" w:hAnsi="Tahoma" w:cs="Tahoma" w:hint="cs"/>
          <w:rtl/>
        </w:rPr>
        <w:t xml:space="preserve"> ها</w:t>
      </w:r>
      <w:r w:rsidRPr="00AD1A4E">
        <w:rPr>
          <w:rFonts w:ascii="Tahoma" w:hAnsi="Tahoma" w:cs="Tahoma"/>
          <w:rtl/>
        </w:rPr>
        <w:t xml:space="preserve"> و ایده ها برای ارزش ذاتی خود</w:t>
      </w:r>
      <w:r>
        <w:rPr>
          <w:rFonts w:ascii="Tahoma" w:hAnsi="Tahoma" w:cs="Tahoma" w:hint="cs"/>
          <w:rtl/>
        </w:rPr>
        <w:t>شان</w:t>
      </w:r>
      <w:r w:rsidRPr="00AD1A4E">
        <w:rPr>
          <w:rFonts w:ascii="Tahoma" w:hAnsi="Tahoma" w:cs="Tahoma"/>
          <w:rtl/>
        </w:rPr>
        <w:t>، نه فقط برای کاربرد عملی یا فوری.</w:t>
      </w:r>
    </w:p>
    <w:p w:rsidR="00AD1A4E" w:rsidRPr="00AD1A4E" w:rsidRDefault="00AD1A4E" w:rsidP="00AD1A4E">
      <w:pPr>
        <w:bidi/>
        <w:rPr>
          <w:rFonts w:ascii="Tahoma" w:hAnsi="Tahoma" w:cs="Tahoma"/>
        </w:rPr>
      </w:pPr>
    </w:p>
    <w:p w:rsidR="00191FC7" w:rsidRPr="00AD1A4E" w:rsidRDefault="00AD1A4E" w:rsidP="00AD1A4E">
      <w:pPr>
        <w:bidi/>
        <w:rPr>
          <w:rFonts w:ascii="Tahoma" w:hAnsi="Tahoma" w:cs="Tahoma"/>
          <w:rtl/>
        </w:rPr>
      </w:pPr>
      <w:r w:rsidRPr="00AD1A4E">
        <w:rPr>
          <w:rFonts w:ascii="Tahoma" w:hAnsi="Tahoma" w:cs="Tahoma"/>
          <w:rtl/>
        </w:rPr>
        <w:t>روشنفکر بودن فقط داشتن تحصیلات رسمی یا دانش تخصصی نیست، اگرچه اینها می توانند نقش داشته باشند. این شامل مشارکت فعال در جامعه ای از ایده ها، به اشتراک گذاشتن بینش ها، به چالش کشیدن فرضیات، و مشارکت در بحث های فرهنگی، علمی یا فلسفی است. یک روشنفکر معمولاً برای گفتمان متفکرانه ارزش قائل است و سعی می‌کند از منظری منطقی و تحلیلی به موضوعات نزدیک شود و اغلب با دیدگاه‌های چندگانه درگیر است تا درک خود را غنی کند و دیدگاه‌های خود را اصلاح کند.</w:t>
      </w:r>
    </w:p>
    <w:p w:rsidR="00AD1A4E" w:rsidRPr="00AD1A4E" w:rsidRDefault="00AD1A4E" w:rsidP="00AD1A4E">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t>An intellectual is often defined as someone who engages in critical thinking, reflection, and reasoning, particularly about abstract ideas, societal issues, and the nature of knowledge itself. Intellectuals are generally curious, open to complex discussions, and committed to seeking truth and understanding across disciplines. They tend to pursue knowledge and ideas for their intrinsic value, not just for practical or immediate application.</w:t>
      </w:r>
    </w:p>
    <w:p w:rsidR="00AD1A4E" w:rsidRPr="00AD1A4E" w:rsidRDefault="00AD1A4E" w:rsidP="00AD1A4E">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lastRenderedPageBreak/>
        <w:t>Being an intellectual isn’t just about having formal education or specialized knowledge, though those can play a role. It involves actively participating in a community of ideas, sharing insights, challenging assumptions, and contributing to cultural, scientific, or philosophical discussions. An intellectual typically values thoughtful discourse and tries to approach topics from a rational, analytical perspective, often engaging with multiple perspectives to enrich their understanding and refine their viewpoints.</w:t>
      </w:r>
    </w:p>
    <w:p w:rsidR="00AD1A4E" w:rsidRPr="00AD1A4E" w:rsidRDefault="00AD1A4E" w:rsidP="00CF482B">
      <w:pPr>
        <w:bidi/>
        <w:rPr>
          <w:rFonts w:ascii="Tahoma" w:hAnsi="Tahoma" w:cs="Tahoma"/>
        </w:rPr>
      </w:pPr>
    </w:p>
    <w:p w:rsidR="00AD1A4E" w:rsidRPr="00AD1A4E" w:rsidRDefault="00AD1A4E" w:rsidP="00AD1A4E">
      <w:pPr>
        <w:bidi/>
        <w:rPr>
          <w:rFonts w:ascii="Tahoma" w:hAnsi="Tahoma" w:cs="Tahoma"/>
        </w:rPr>
      </w:pPr>
    </w:p>
    <w:p w:rsidR="00191FC7" w:rsidRPr="00AD1A4E" w:rsidRDefault="00191FC7" w:rsidP="00AD1A4E">
      <w:pPr>
        <w:bidi/>
        <w:rPr>
          <w:rFonts w:ascii="Tahoma" w:hAnsi="Tahoma" w:cs="Tahoma"/>
        </w:rPr>
      </w:pPr>
      <w:r w:rsidRPr="00AD1A4E">
        <w:rPr>
          <w:rFonts w:ascii="Tahoma" w:hAnsi="Tahoma" w:cs="Tahoma"/>
          <w:rtl/>
        </w:rPr>
        <w:t xml:space="preserve">تفاوت بین یک روشنفکر و یک </w:t>
      </w:r>
      <w:r w:rsidRPr="00AD1A4E">
        <w:rPr>
          <w:rFonts w:ascii="Tahoma" w:hAnsi="Tahoma" w:cs="Tahoma"/>
          <w:rtl/>
          <w:lang w:bidi="fa-IR"/>
        </w:rPr>
        <w:t xml:space="preserve">فرد </w:t>
      </w:r>
      <w:r w:rsidR="00CF482B" w:rsidRPr="00AD1A4E">
        <w:rPr>
          <w:rFonts w:ascii="Tahoma" w:hAnsi="Tahoma" w:cs="Tahoma"/>
          <w:rtl/>
        </w:rPr>
        <w:t xml:space="preserve">روشن </w:t>
      </w:r>
      <w:r w:rsidR="00CF482B" w:rsidRPr="00AD1A4E">
        <w:rPr>
          <w:rFonts w:ascii="Tahoma" w:hAnsi="Tahoma" w:cs="Tahoma"/>
          <w:rtl/>
          <w:lang w:bidi="fa-IR"/>
        </w:rPr>
        <w:t>بین</w:t>
      </w:r>
      <w:r w:rsidRPr="00AD1A4E">
        <w:rPr>
          <w:rFonts w:ascii="Tahoma" w:hAnsi="Tahoma" w:cs="Tahoma"/>
          <w:rtl/>
        </w:rPr>
        <w:t xml:space="preserve"> اغلب در تمرکز و ماهیت فعالیت های آنها نهفته است:</w:t>
      </w:r>
    </w:p>
    <w:p w:rsidR="00191FC7" w:rsidRPr="00AD1A4E" w:rsidRDefault="00191FC7" w:rsidP="00191FC7">
      <w:pPr>
        <w:bidi/>
        <w:rPr>
          <w:rFonts w:ascii="Tahoma" w:hAnsi="Tahoma" w:cs="Tahoma"/>
        </w:rPr>
      </w:pPr>
    </w:p>
    <w:p w:rsidR="0004543D" w:rsidRPr="00AD1A4E" w:rsidRDefault="0004543D" w:rsidP="0004543D">
      <w:pPr>
        <w:bidi/>
        <w:rPr>
          <w:rFonts w:ascii="Tahoma" w:hAnsi="Tahoma" w:cs="Tahoma"/>
        </w:rPr>
      </w:pPr>
      <w:r w:rsidRPr="00AD1A4E">
        <w:rPr>
          <w:rFonts w:ascii="Tahoma" w:hAnsi="Tahoma" w:cs="Tahoma"/>
          <w:rtl/>
        </w:rPr>
        <w:t xml:space="preserve">کلمه روشنگری حاوی نور است زیرا ریشه در استعاره "نور" به عنوان نمادی از دانش، وضوح و درک دارد. پیشوند </w:t>
      </w:r>
      <w:proofErr w:type="spellStart"/>
      <w:r w:rsidRPr="00AD1A4E">
        <w:rPr>
          <w:rFonts w:ascii="Tahoma" w:hAnsi="Tahoma" w:cs="Tahoma"/>
        </w:rPr>
        <w:t>en</w:t>
      </w:r>
      <w:proofErr w:type="spellEnd"/>
      <w:r w:rsidRPr="00AD1A4E">
        <w:rPr>
          <w:rFonts w:ascii="Tahoma" w:hAnsi="Tahoma" w:cs="Tahoma"/>
          <w:rtl/>
        </w:rPr>
        <w:t>- به معنای "عوامل کردن" یا "در قرار دادن" است، بنابراین روشنگری در لغت به معنای "در نور قرار دادن" یا "سبب داشتن نور" است که نشان دهنده تغییر از جهل به آگاهی است.</w:t>
      </w:r>
    </w:p>
    <w:p w:rsidR="0004543D" w:rsidRPr="00AD1A4E" w:rsidRDefault="0004543D" w:rsidP="0004543D">
      <w:pPr>
        <w:bidi/>
        <w:rPr>
          <w:rFonts w:ascii="Tahoma" w:hAnsi="Tahoma" w:cs="Tahoma"/>
        </w:rPr>
      </w:pPr>
      <w:r w:rsidRPr="00AD1A4E">
        <w:rPr>
          <w:rFonts w:ascii="Tahoma" w:hAnsi="Tahoma" w:cs="Tahoma"/>
          <w:rtl/>
        </w:rPr>
        <w:t>از نظر تاریخی، این ایده «نور آوردن» به ذهن یا روح با دوره ای به نام روشنگری، که بر عقل، علم و کاوش فکری تأکید می کرد، همسو می کند - «روشن کردن» درک انسان با از بین بردن تاریکی جهل.</w:t>
      </w:r>
    </w:p>
    <w:p w:rsidR="0004543D" w:rsidRPr="00AD1A4E" w:rsidRDefault="0004543D" w:rsidP="0004543D">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t xml:space="preserve">The word </w:t>
      </w:r>
      <w:r w:rsidRPr="00AD1A4E">
        <w:rPr>
          <w:rFonts w:ascii="Tahoma" w:eastAsia="Times New Roman" w:hAnsi="Tahoma" w:cs="Tahoma"/>
          <w:i/>
          <w:iCs/>
        </w:rPr>
        <w:t>enlightenment</w:t>
      </w:r>
      <w:r w:rsidRPr="00AD1A4E">
        <w:rPr>
          <w:rFonts w:ascii="Tahoma" w:eastAsia="Times New Roman" w:hAnsi="Tahoma" w:cs="Tahoma"/>
        </w:rPr>
        <w:t xml:space="preserve"> contains </w:t>
      </w:r>
      <w:r w:rsidRPr="00AD1A4E">
        <w:rPr>
          <w:rFonts w:ascii="Tahoma" w:eastAsia="Times New Roman" w:hAnsi="Tahoma" w:cs="Tahoma"/>
          <w:i/>
          <w:iCs/>
        </w:rPr>
        <w:t>light</w:t>
      </w:r>
      <w:r w:rsidRPr="00AD1A4E">
        <w:rPr>
          <w:rFonts w:ascii="Tahoma" w:eastAsia="Times New Roman" w:hAnsi="Tahoma" w:cs="Tahoma"/>
        </w:rPr>
        <w:t xml:space="preserve"> because it’s rooted in the metaphor of "light" as a symbol of knowledge, clarity, and understanding. The prefix </w:t>
      </w:r>
      <w:proofErr w:type="spellStart"/>
      <w:r w:rsidRPr="00AD1A4E">
        <w:rPr>
          <w:rFonts w:ascii="Tahoma" w:eastAsia="Times New Roman" w:hAnsi="Tahoma" w:cs="Tahoma"/>
          <w:i/>
          <w:iCs/>
        </w:rPr>
        <w:t>en</w:t>
      </w:r>
      <w:proofErr w:type="spellEnd"/>
      <w:r w:rsidRPr="00AD1A4E">
        <w:rPr>
          <w:rFonts w:ascii="Tahoma" w:eastAsia="Times New Roman" w:hAnsi="Tahoma" w:cs="Tahoma"/>
          <w:i/>
          <w:iCs/>
        </w:rPr>
        <w:t>-</w:t>
      </w:r>
      <w:r w:rsidRPr="00AD1A4E">
        <w:rPr>
          <w:rFonts w:ascii="Tahoma" w:eastAsia="Times New Roman" w:hAnsi="Tahoma" w:cs="Tahoma"/>
        </w:rPr>
        <w:t xml:space="preserve"> means "to cause" or "to put into," so </w:t>
      </w:r>
      <w:r w:rsidRPr="00AD1A4E">
        <w:rPr>
          <w:rFonts w:ascii="Tahoma" w:eastAsia="Times New Roman" w:hAnsi="Tahoma" w:cs="Tahoma"/>
          <w:i/>
          <w:iCs/>
        </w:rPr>
        <w:t>enlightenment</w:t>
      </w:r>
      <w:r w:rsidRPr="00AD1A4E">
        <w:rPr>
          <w:rFonts w:ascii="Tahoma" w:eastAsia="Times New Roman" w:hAnsi="Tahoma" w:cs="Tahoma"/>
        </w:rPr>
        <w:t xml:space="preserve"> literally means to "put into light" or "cause to have light," representing a shift from ignorance to awareness.</w:t>
      </w:r>
    </w:p>
    <w:p w:rsidR="0004543D" w:rsidRPr="00AD1A4E" w:rsidRDefault="0004543D" w:rsidP="0004543D">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t>Historically, this idea of "bringing light" to the mind or soul aligns with the period known as the Enlightenment, which emphasized reason, science, and intellectual exploration—"lighting up" the human understanding by dispelling the darkness of ignorance.</w:t>
      </w:r>
    </w:p>
    <w:p w:rsidR="0004543D" w:rsidRPr="00AD1A4E" w:rsidRDefault="0004543D" w:rsidP="0004543D">
      <w:pPr>
        <w:bidi/>
        <w:rPr>
          <w:rFonts w:ascii="Tahoma" w:hAnsi="Tahoma" w:cs="Tahoma"/>
          <w:rtl/>
        </w:rPr>
      </w:pPr>
    </w:p>
    <w:p w:rsidR="0004543D" w:rsidRPr="00AD1A4E" w:rsidRDefault="0004543D" w:rsidP="0004543D">
      <w:pPr>
        <w:bidi/>
        <w:spacing w:before="100" w:beforeAutospacing="1" w:after="100" w:afterAutospacing="1" w:line="240" w:lineRule="auto"/>
        <w:rPr>
          <w:rFonts w:ascii="Tahoma" w:eastAsia="Times New Roman" w:hAnsi="Tahoma" w:cs="Tahoma"/>
        </w:rPr>
      </w:pPr>
      <w:r w:rsidRPr="00AD1A4E">
        <w:rPr>
          <w:rFonts w:ascii="Tahoma" w:eastAsia="Times New Roman" w:hAnsi="Tahoma" w:cs="Tahoma"/>
          <w:rtl/>
        </w:rPr>
        <w:t xml:space="preserve">واژه </w:t>
      </w:r>
      <w:r w:rsidRPr="00AD1A4E">
        <w:rPr>
          <w:rFonts w:ascii="Tahoma" w:eastAsia="Times New Roman" w:hAnsi="Tahoma" w:cs="Tahoma"/>
          <w:i/>
          <w:iCs/>
          <w:rtl/>
        </w:rPr>
        <w:t>روشنفکر</w:t>
      </w:r>
      <w:r w:rsidRPr="00AD1A4E">
        <w:rPr>
          <w:rFonts w:ascii="Tahoma" w:eastAsia="Times New Roman" w:hAnsi="Tahoma" w:cs="Tahoma"/>
          <w:rtl/>
        </w:rPr>
        <w:t xml:space="preserve"> در فارسی از ترکیب دو جزء «روشن» و «فکر» ساخته شده است. این ترکیب به طور تحت‌اللفظی به معنای کسی است که </w:t>
      </w:r>
      <w:r w:rsidRPr="00AD1A4E">
        <w:rPr>
          <w:rFonts w:ascii="Tahoma" w:eastAsia="Times New Roman" w:hAnsi="Tahoma" w:cs="Tahoma"/>
          <w:i/>
          <w:iCs/>
          <w:rtl/>
        </w:rPr>
        <w:t>فکری روشن</w:t>
      </w:r>
      <w:r w:rsidRPr="00AD1A4E">
        <w:rPr>
          <w:rFonts w:ascii="Tahoma" w:eastAsia="Times New Roman" w:hAnsi="Tahoma" w:cs="Tahoma"/>
          <w:rtl/>
        </w:rPr>
        <w:t xml:space="preserve"> یا </w:t>
      </w:r>
      <w:r w:rsidRPr="00AD1A4E">
        <w:rPr>
          <w:rFonts w:ascii="Tahoma" w:eastAsia="Times New Roman" w:hAnsi="Tahoma" w:cs="Tahoma"/>
          <w:i/>
          <w:iCs/>
          <w:rtl/>
        </w:rPr>
        <w:t>ذهنی روشن</w:t>
      </w:r>
      <w:r w:rsidRPr="00AD1A4E">
        <w:rPr>
          <w:rFonts w:ascii="Tahoma" w:eastAsia="Times New Roman" w:hAnsi="Tahoma" w:cs="Tahoma"/>
          <w:rtl/>
        </w:rPr>
        <w:t xml:space="preserve"> دارد</w:t>
      </w:r>
      <w:r w:rsidRPr="00AD1A4E">
        <w:rPr>
          <w:rFonts w:ascii="Tahoma" w:eastAsia="Times New Roman" w:hAnsi="Tahoma" w:cs="Tahoma"/>
        </w:rPr>
        <w:t>.</w:t>
      </w:r>
    </w:p>
    <w:p w:rsidR="0004543D" w:rsidRPr="00AD1A4E" w:rsidRDefault="0004543D" w:rsidP="0004543D">
      <w:pPr>
        <w:bidi/>
        <w:spacing w:before="100" w:beforeAutospacing="1" w:after="100" w:afterAutospacing="1" w:line="240" w:lineRule="auto"/>
        <w:rPr>
          <w:rFonts w:ascii="Tahoma" w:eastAsia="Times New Roman" w:hAnsi="Tahoma" w:cs="Tahoma"/>
        </w:rPr>
      </w:pPr>
      <w:r w:rsidRPr="00AD1A4E">
        <w:rPr>
          <w:rFonts w:ascii="Tahoma" w:eastAsia="Times New Roman" w:hAnsi="Tahoma" w:cs="Tahoma"/>
          <w:rtl/>
        </w:rPr>
        <w:t xml:space="preserve">این واژه در دوره مشروطه و با تاثیر از مفاهیم و اصطلاحات غربی مانند </w:t>
      </w:r>
      <w:r w:rsidRPr="00AD1A4E">
        <w:rPr>
          <w:rFonts w:ascii="Tahoma" w:eastAsia="Times New Roman" w:hAnsi="Tahoma" w:cs="Tahoma"/>
          <w:i/>
          <w:iCs/>
        </w:rPr>
        <w:t>Enlightenment</w:t>
      </w:r>
      <w:r w:rsidRPr="00AD1A4E">
        <w:rPr>
          <w:rFonts w:ascii="Tahoma" w:eastAsia="Times New Roman" w:hAnsi="Tahoma" w:cs="Tahoma"/>
        </w:rPr>
        <w:t xml:space="preserve"> (</w:t>
      </w:r>
      <w:r w:rsidRPr="00AD1A4E">
        <w:rPr>
          <w:rFonts w:ascii="Tahoma" w:eastAsia="Times New Roman" w:hAnsi="Tahoma" w:cs="Tahoma"/>
          <w:rtl/>
        </w:rPr>
        <w:t>روشنگری) وارد زبان فارسی شد و به کسی اطلاق می‌شد که ذهنی باز و آگاه به مسائل اجتماعی و سیاسی دارد و سعی در درک و تحلیل مسائلی فراتر از روزمرگی‌های عادی دارد. این افراد به دنبال ارتقای آگاهی عمومی و نقد سنت‌های کهنه بوده و غالباً اهل مطالعه، اندیشه‌ورزی، و پیگیری مسائل علمی و فرهنگی بوده‌اند</w:t>
      </w:r>
      <w:r w:rsidRPr="00AD1A4E">
        <w:rPr>
          <w:rFonts w:ascii="Tahoma" w:eastAsia="Times New Roman" w:hAnsi="Tahoma" w:cs="Tahoma"/>
        </w:rPr>
        <w:t>.</w:t>
      </w:r>
    </w:p>
    <w:p w:rsidR="0004543D" w:rsidRPr="00AD1A4E" w:rsidRDefault="0004543D" w:rsidP="0004543D">
      <w:pPr>
        <w:bidi/>
        <w:spacing w:before="100" w:beforeAutospacing="1" w:after="100" w:afterAutospacing="1" w:line="240" w:lineRule="auto"/>
        <w:rPr>
          <w:rFonts w:ascii="Tahoma" w:eastAsia="Times New Roman" w:hAnsi="Tahoma" w:cs="Tahoma"/>
        </w:rPr>
      </w:pPr>
      <w:r w:rsidRPr="00AD1A4E">
        <w:rPr>
          <w:rFonts w:ascii="Tahoma" w:eastAsia="Times New Roman" w:hAnsi="Tahoma" w:cs="Tahoma"/>
          <w:rtl/>
        </w:rPr>
        <w:t xml:space="preserve">از آن زمان به بعد، </w:t>
      </w:r>
      <w:r w:rsidRPr="00AD1A4E">
        <w:rPr>
          <w:rFonts w:ascii="Tahoma" w:eastAsia="Times New Roman" w:hAnsi="Tahoma" w:cs="Tahoma"/>
          <w:i/>
          <w:iCs/>
          <w:rtl/>
        </w:rPr>
        <w:t>روشنفکر</w:t>
      </w:r>
      <w:r w:rsidRPr="00AD1A4E">
        <w:rPr>
          <w:rFonts w:ascii="Tahoma" w:eastAsia="Times New Roman" w:hAnsi="Tahoma" w:cs="Tahoma"/>
          <w:rtl/>
        </w:rPr>
        <w:t xml:space="preserve"> به عنوان فردی که به نوعی پیشرو فکری جامعه است و در جهت پیشبرد آگاهی و دانایی عمومی تلاش می‌کند، در زبان فارسی به کار رفته است</w:t>
      </w:r>
      <w:r w:rsidRPr="00AD1A4E">
        <w:rPr>
          <w:rFonts w:ascii="Tahoma" w:eastAsia="Times New Roman" w:hAnsi="Tahoma" w:cs="Tahoma"/>
        </w:rPr>
        <w:t>.</w:t>
      </w:r>
    </w:p>
    <w:p w:rsidR="0004543D" w:rsidRPr="00AD1A4E" w:rsidRDefault="0004543D" w:rsidP="0004543D">
      <w:pPr>
        <w:spacing w:before="100" w:beforeAutospacing="1" w:after="100" w:afterAutospacing="1" w:line="240" w:lineRule="auto"/>
        <w:jc w:val="right"/>
        <w:rPr>
          <w:rFonts w:ascii="Tahoma" w:eastAsia="Times New Roman" w:hAnsi="Tahoma" w:cs="Tahoma"/>
        </w:rPr>
      </w:pPr>
      <w:r w:rsidRPr="00AD1A4E">
        <w:rPr>
          <w:rFonts w:ascii="Tahoma" w:eastAsia="Times New Roman" w:hAnsi="Tahoma" w:cs="Tahoma"/>
          <w:rtl/>
        </w:rPr>
        <w:t xml:space="preserve">واژه </w:t>
      </w:r>
      <w:r w:rsidRPr="00AD1A4E">
        <w:rPr>
          <w:rFonts w:ascii="Tahoma" w:eastAsia="Times New Roman" w:hAnsi="Tahoma" w:cs="Tahoma"/>
          <w:i/>
          <w:iCs/>
          <w:rtl/>
        </w:rPr>
        <w:t>منورالفکر</w:t>
      </w:r>
      <w:r w:rsidRPr="00AD1A4E">
        <w:rPr>
          <w:rFonts w:ascii="Tahoma" w:eastAsia="Times New Roman" w:hAnsi="Tahoma" w:cs="Tahoma"/>
          <w:rtl/>
        </w:rPr>
        <w:t xml:space="preserve"> در دوره قاجار و به‌ویژه در دوران مشروطه وارد زبان فارسی شد. این واژه از زبان عثمانی و عربی گرفته شده بود و به کسانی اشاره داشت که </w:t>
      </w:r>
      <w:r w:rsidRPr="00AD1A4E">
        <w:rPr>
          <w:rFonts w:ascii="Tahoma" w:eastAsia="Times New Roman" w:hAnsi="Tahoma" w:cs="Tahoma"/>
          <w:i/>
          <w:iCs/>
          <w:rtl/>
        </w:rPr>
        <w:t>افکار روشنی</w:t>
      </w:r>
      <w:r w:rsidRPr="00AD1A4E">
        <w:rPr>
          <w:rFonts w:ascii="Tahoma" w:eastAsia="Times New Roman" w:hAnsi="Tahoma" w:cs="Tahoma"/>
          <w:rtl/>
        </w:rPr>
        <w:t xml:space="preserve"> دارند و به دنبال اصلاحات و پیشرفت هستند</w:t>
      </w:r>
      <w:r w:rsidRPr="00AD1A4E">
        <w:rPr>
          <w:rFonts w:ascii="Tahoma" w:eastAsia="Times New Roman" w:hAnsi="Tahoma" w:cs="Tahoma"/>
        </w:rPr>
        <w:t xml:space="preserve">. </w:t>
      </w:r>
      <w:r w:rsidRPr="00AD1A4E">
        <w:rPr>
          <w:rFonts w:ascii="Tahoma" w:eastAsia="Times New Roman" w:hAnsi="Tahoma" w:cs="Tahoma"/>
          <w:i/>
          <w:iCs/>
          <w:rtl/>
        </w:rPr>
        <w:t>منورالفکر</w:t>
      </w:r>
      <w:r w:rsidRPr="00AD1A4E">
        <w:rPr>
          <w:rFonts w:ascii="Tahoma" w:eastAsia="Times New Roman" w:hAnsi="Tahoma" w:cs="Tahoma"/>
          <w:rtl/>
        </w:rPr>
        <w:t xml:space="preserve"> ترکیبی از واژه عربی </w:t>
      </w:r>
      <w:r w:rsidRPr="00AD1A4E">
        <w:rPr>
          <w:rFonts w:ascii="Tahoma" w:eastAsia="Times New Roman" w:hAnsi="Tahoma" w:cs="Tahoma"/>
          <w:i/>
          <w:iCs/>
          <w:rtl/>
        </w:rPr>
        <w:t>منور</w:t>
      </w:r>
      <w:r w:rsidRPr="00AD1A4E">
        <w:rPr>
          <w:rFonts w:ascii="Tahoma" w:eastAsia="Times New Roman" w:hAnsi="Tahoma" w:cs="Tahoma"/>
          <w:rtl/>
        </w:rPr>
        <w:t xml:space="preserve"> </w:t>
      </w:r>
      <w:r w:rsidRPr="00AD1A4E">
        <w:rPr>
          <w:rFonts w:ascii="Tahoma" w:eastAsia="Times New Roman" w:hAnsi="Tahoma" w:cs="Tahoma"/>
        </w:rPr>
        <w:t>(</w:t>
      </w:r>
      <w:r w:rsidRPr="00AD1A4E">
        <w:rPr>
          <w:rFonts w:ascii="Tahoma" w:eastAsia="Times New Roman" w:hAnsi="Tahoma" w:cs="Tahoma"/>
          <w:rtl/>
        </w:rPr>
        <w:t xml:space="preserve">به معنای روشن) و </w:t>
      </w:r>
      <w:r w:rsidRPr="00AD1A4E">
        <w:rPr>
          <w:rFonts w:ascii="Tahoma" w:eastAsia="Times New Roman" w:hAnsi="Tahoma" w:cs="Tahoma"/>
          <w:i/>
          <w:iCs/>
          <w:rtl/>
        </w:rPr>
        <w:t>فکر</w:t>
      </w:r>
      <w:r w:rsidRPr="00AD1A4E">
        <w:rPr>
          <w:rFonts w:ascii="Tahoma" w:eastAsia="Times New Roman" w:hAnsi="Tahoma" w:cs="Tahoma"/>
          <w:rtl/>
        </w:rPr>
        <w:t xml:space="preserve"> است، که معنای تحت‌اللفظی آن </w:t>
      </w:r>
      <w:r w:rsidRPr="00AD1A4E">
        <w:rPr>
          <w:rFonts w:ascii="Tahoma" w:eastAsia="Times New Roman" w:hAnsi="Tahoma" w:cs="Tahoma"/>
          <w:i/>
          <w:iCs/>
          <w:rtl/>
        </w:rPr>
        <w:t>روشن‌فکر</w:t>
      </w:r>
      <w:r w:rsidRPr="00AD1A4E">
        <w:rPr>
          <w:rFonts w:ascii="Tahoma" w:eastAsia="Times New Roman" w:hAnsi="Tahoma" w:cs="Tahoma"/>
          <w:rtl/>
        </w:rPr>
        <w:t xml:space="preserve"> یا </w:t>
      </w:r>
      <w:r w:rsidRPr="00AD1A4E">
        <w:rPr>
          <w:rFonts w:ascii="Tahoma" w:eastAsia="Times New Roman" w:hAnsi="Tahoma" w:cs="Tahoma"/>
          <w:i/>
          <w:iCs/>
          <w:rtl/>
        </w:rPr>
        <w:t>کسی که فکر روشن دارد</w:t>
      </w:r>
      <w:r w:rsidRPr="00AD1A4E">
        <w:rPr>
          <w:rFonts w:ascii="Tahoma" w:eastAsia="Times New Roman" w:hAnsi="Tahoma" w:cs="Tahoma"/>
          <w:rtl/>
        </w:rPr>
        <w:t xml:space="preserve"> می‌باشد</w:t>
      </w:r>
      <w:r w:rsidRPr="00AD1A4E">
        <w:rPr>
          <w:rFonts w:ascii="Tahoma" w:eastAsia="Times New Roman" w:hAnsi="Tahoma" w:cs="Tahoma"/>
        </w:rPr>
        <w:t>.</w:t>
      </w:r>
    </w:p>
    <w:p w:rsidR="0004543D" w:rsidRPr="00AD1A4E" w:rsidRDefault="0004543D" w:rsidP="0004543D">
      <w:pPr>
        <w:spacing w:before="100" w:beforeAutospacing="1" w:after="100" w:afterAutospacing="1" w:line="240" w:lineRule="auto"/>
        <w:jc w:val="right"/>
        <w:rPr>
          <w:rFonts w:ascii="Tahoma" w:eastAsia="Times New Roman" w:hAnsi="Tahoma" w:cs="Tahoma"/>
        </w:rPr>
      </w:pPr>
      <w:r w:rsidRPr="00AD1A4E">
        <w:rPr>
          <w:rFonts w:ascii="Tahoma" w:eastAsia="Times New Roman" w:hAnsi="Tahoma" w:cs="Tahoma"/>
          <w:rtl/>
        </w:rPr>
        <w:lastRenderedPageBreak/>
        <w:t xml:space="preserve">پس از دوره مشروطه و با رشد زبان فارسی و تلاش برای استفاده از واژگان اصیل فارسی، </w:t>
      </w:r>
      <w:r w:rsidRPr="00AD1A4E">
        <w:rPr>
          <w:rFonts w:ascii="Tahoma" w:eastAsia="Times New Roman" w:hAnsi="Tahoma" w:cs="Tahoma"/>
          <w:i/>
          <w:iCs/>
          <w:rtl/>
        </w:rPr>
        <w:t>روشنفکر</w:t>
      </w:r>
      <w:r w:rsidRPr="00AD1A4E">
        <w:rPr>
          <w:rFonts w:ascii="Tahoma" w:eastAsia="Times New Roman" w:hAnsi="Tahoma" w:cs="Tahoma"/>
          <w:rtl/>
        </w:rPr>
        <w:t xml:space="preserve"> جایگزین </w:t>
      </w:r>
      <w:r w:rsidRPr="00AD1A4E">
        <w:rPr>
          <w:rFonts w:ascii="Tahoma" w:eastAsia="Times New Roman" w:hAnsi="Tahoma" w:cs="Tahoma"/>
          <w:i/>
          <w:iCs/>
          <w:rtl/>
        </w:rPr>
        <w:t>منورالفکر</w:t>
      </w:r>
      <w:r w:rsidRPr="00AD1A4E">
        <w:rPr>
          <w:rFonts w:ascii="Tahoma" w:eastAsia="Times New Roman" w:hAnsi="Tahoma" w:cs="Tahoma"/>
          <w:rtl/>
        </w:rPr>
        <w:t xml:space="preserve"> شد. روشنفکر به مرور به واژه‌ای مرسوم تبدیل شد و رنگ‌وبویی بومی‌تر یافت، به‌گونه‌ای که از دوره پهلوی به بعد، </w:t>
      </w:r>
      <w:r w:rsidRPr="00AD1A4E">
        <w:rPr>
          <w:rFonts w:ascii="Tahoma" w:eastAsia="Times New Roman" w:hAnsi="Tahoma" w:cs="Tahoma"/>
          <w:i/>
          <w:iCs/>
          <w:rtl/>
        </w:rPr>
        <w:t>روشنفکر</w:t>
      </w:r>
      <w:r w:rsidRPr="00AD1A4E">
        <w:rPr>
          <w:rFonts w:ascii="Tahoma" w:eastAsia="Times New Roman" w:hAnsi="Tahoma" w:cs="Tahoma"/>
          <w:rtl/>
        </w:rPr>
        <w:t xml:space="preserve"> کاملاً جای </w:t>
      </w:r>
      <w:r w:rsidRPr="00AD1A4E">
        <w:rPr>
          <w:rFonts w:ascii="Tahoma" w:eastAsia="Times New Roman" w:hAnsi="Tahoma" w:cs="Tahoma"/>
          <w:i/>
          <w:iCs/>
          <w:rtl/>
        </w:rPr>
        <w:t>منورالفکر</w:t>
      </w:r>
      <w:r w:rsidRPr="00AD1A4E">
        <w:rPr>
          <w:rFonts w:ascii="Tahoma" w:eastAsia="Times New Roman" w:hAnsi="Tahoma" w:cs="Tahoma"/>
          <w:rtl/>
        </w:rPr>
        <w:t xml:space="preserve"> را گرفت و واژه‌ عربی کمتر استفاده شد</w:t>
      </w:r>
      <w:r w:rsidRPr="00AD1A4E">
        <w:rPr>
          <w:rFonts w:ascii="Tahoma" w:eastAsia="Times New Roman" w:hAnsi="Tahoma" w:cs="Tahoma"/>
        </w:rPr>
        <w:t>.</w:t>
      </w:r>
    </w:p>
    <w:p w:rsidR="0004543D" w:rsidRPr="00AD1A4E" w:rsidRDefault="0004543D" w:rsidP="0004543D">
      <w:pPr>
        <w:spacing w:before="100" w:beforeAutospacing="1" w:after="100" w:afterAutospacing="1" w:line="240" w:lineRule="auto"/>
        <w:jc w:val="right"/>
        <w:rPr>
          <w:rFonts w:ascii="Tahoma" w:eastAsia="Times New Roman" w:hAnsi="Tahoma" w:cs="Tahoma"/>
        </w:rPr>
      </w:pPr>
      <w:r w:rsidRPr="00AD1A4E">
        <w:rPr>
          <w:rFonts w:ascii="Tahoma" w:eastAsia="Times New Roman" w:hAnsi="Tahoma" w:cs="Tahoma"/>
          <w:rtl/>
        </w:rPr>
        <w:t>این تغییر همچنین بازتاب‌دهنده یک جریان زبانی بود که در پی ساده‌سازی و فارسی‌سازی زبان، به‌ویژه در میان نخبگان و اهل فرهنگ و ادب، رواج داشت</w:t>
      </w:r>
      <w:r w:rsidRPr="00AD1A4E">
        <w:rPr>
          <w:rFonts w:ascii="Tahoma" w:eastAsia="Times New Roman" w:hAnsi="Tahoma" w:cs="Tahoma"/>
        </w:rPr>
        <w:t>.</w:t>
      </w:r>
    </w:p>
    <w:p w:rsidR="0004543D" w:rsidRPr="00AD1A4E" w:rsidRDefault="0004543D" w:rsidP="0004543D">
      <w:pPr>
        <w:bidi/>
        <w:rPr>
          <w:rFonts w:ascii="Tahoma" w:hAnsi="Tahoma" w:cs="Tahoma"/>
        </w:rPr>
      </w:pPr>
    </w:p>
    <w:p w:rsidR="0004543D" w:rsidRPr="00AD1A4E" w:rsidRDefault="0004543D" w:rsidP="0004543D">
      <w:pPr>
        <w:bidi/>
        <w:rPr>
          <w:rFonts w:ascii="Tahoma" w:hAnsi="Tahoma" w:cs="Tahoma"/>
        </w:rPr>
      </w:pPr>
    </w:p>
    <w:p w:rsidR="00191FC7" w:rsidRPr="00AD1A4E" w:rsidRDefault="00191FC7" w:rsidP="0004543D">
      <w:pPr>
        <w:bidi/>
        <w:rPr>
          <w:rFonts w:ascii="Tahoma" w:hAnsi="Tahoma" w:cs="Tahoma"/>
        </w:rPr>
      </w:pPr>
      <w:r w:rsidRPr="00AD1A4E">
        <w:rPr>
          <w:rFonts w:ascii="Tahoma" w:hAnsi="Tahoma" w:cs="Tahoma"/>
          <w:rtl/>
        </w:rPr>
        <w:t>یک روشنفکر: یک روشنفکر اساساً به دنبال دانش، استدلال و تفکر انتقادی است. روشنفکران با کنجکاوی و تحقیق تحلیلی هدایت می شوند و هدف آنها درک جهان از طریق منطق، حقایق و دانش تثبیت شده است. آنها ممکن است در زمینه های آکادمیک، هنر، فلسفه یا علوم اجتماعی تخصص داشته باشند و معمولاً برای کسب و کاربرد دانش ارزش قائل هستند. روشنفکران اغلب در چارچوب های دانش کار می کنند و ممکن است لزوماً به دنبال تجربیات خارج از درک تجربی نباشند.</w:t>
      </w:r>
    </w:p>
    <w:p w:rsidR="00191FC7" w:rsidRPr="00AD1A4E" w:rsidRDefault="00191FC7" w:rsidP="00191FC7">
      <w:pPr>
        <w:bidi/>
        <w:rPr>
          <w:rFonts w:ascii="Tahoma" w:hAnsi="Tahoma" w:cs="Tahoma"/>
        </w:rPr>
      </w:pPr>
    </w:p>
    <w:p w:rsidR="00191FC7" w:rsidRPr="00AD1A4E" w:rsidRDefault="00191FC7" w:rsidP="00191FC7">
      <w:pPr>
        <w:bidi/>
        <w:rPr>
          <w:rFonts w:ascii="Tahoma" w:hAnsi="Tahoma" w:cs="Tahoma"/>
        </w:rPr>
      </w:pPr>
      <w:r w:rsidRPr="00AD1A4E">
        <w:rPr>
          <w:rFonts w:ascii="Tahoma" w:hAnsi="Tahoma" w:cs="Tahoma"/>
          <w:rtl/>
        </w:rPr>
        <w:t>یک فرد روشن فکر: روشنگری فراتر از درک عقلانی است. به معنای درک عمیق یا بیداری است که فراتر از دانش متعارف است. یک فرد روشن‌فکر بینشی نسبت به ماهیت واقعیت دارد که اغلب شامل خودآگاهی، آرامش درونی، شفقت و پذیرش است. روشنگری به جای دانش، با خرد مرتبط است و بر درک عمیق زندگی، آگاهی و ارتباط متقابل، اغلب فراتر از دنیای مادی تمرکز دارد. در حالی که ممکن است شامل تحقیق فکری باشد، معمولاً فراتر از آن است و دیدگاه‌های معنوی یا وجودی را در بر می‌گیرد.</w:t>
      </w:r>
    </w:p>
    <w:p w:rsidR="00191FC7" w:rsidRPr="00AD1A4E" w:rsidRDefault="00191FC7" w:rsidP="00191FC7">
      <w:pPr>
        <w:bidi/>
        <w:rPr>
          <w:rFonts w:ascii="Tahoma" w:hAnsi="Tahoma" w:cs="Tahoma"/>
        </w:rPr>
      </w:pPr>
    </w:p>
    <w:p w:rsidR="00191FC7" w:rsidRPr="00AD1A4E" w:rsidRDefault="00191FC7" w:rsidP="00191FC7">
      <w:pPr>
        <w:bidi/>
        <w:rPr>
          <w:rFonts w:ascii="Tahoma" w:hAnsi="Tahoma" w:cs="Tahoma"/>
        </w:rPr>
      </w:pPr>
      <w:r w:rsidRPr="00AD1A4E">
        <w:rPr>
          <w:rFonts w:ascii="Tahoma" w:hAnsi="Tahoma" w:cs="Tahoma"/>
          <w:rtl/>
        </w:rPr>
        <w:t>به طور خلاصه، روشنفکران غالباً تحلیلگر و دانش محور هستند، در حالی که افراد روشن فکر خردگرا هستند و هدفشان درکی است که هم بینش فکری و هم آگاهی عمیق از حقایق عمیق تر را یکپارچه می کند.</w:t>
      </w:r>
    </w:p>
    <w:p w:rsidR="00191FC7" w:rsidRPr="00AD1A4E" w:rsidRDefault="00191FC7">
      <w:pPr>
        <w:rPr>
          <w:rFonts w:ascii="Tahoma" w:hAnsi="Tahoma" w:cs="Tahoma"/>
        </w:rPr>
      </w:pPr>
    </w:p>
    <w:p w:rsidR="00191FC7" w:rsidRPr="00AD1A4E" w:rsidRDefault="00191FC7">
      <w:pPr>
        <w:rPr>
          <w:rFonts w:ascii="Tahoma" w:hAnsi="Tahoma" w:cs="Tahoma"/>
        </w:rPr>
      </w:pPr>
    </w:p>
    <w:p w:rsidR="00191FC7" w:rsidRPr="00AD1A4E" w:rsidRDefault="00191FC7">
      <w:pPr>
        <w:rPr>
          <w:rFonts w:ascii="Tahoma" w:hAnsi="Tahoma" w:cs="Tahoma"/>
        </w:rPr>
      </w:pPr>
    </w:p>
    <w:p w:rsidR="00191FC7" w:rsidRPr="00AD1A4E" w:rsidRDefault="00191FC7" w:rsidP="00191FC7">
      <w:pPr>
        <w:spacing w:after="0" w:line="240" w:lineRule="auto"/>
        <w:rPr>
          <w:rFonts w:ascii="Tahoma" w:eastAsia="Times New Roman" w:hAnsi="Tahoma" w:cs="Tahoma"/>
        </w:rPr>
      </w:pPr>
      <w:r w:rsidRPr="00AD1A4E">
        <w:rPr>
          <w:rFonts w:ascii="Tahoma" w:eastAsia="Times New Roman" w:hAnsi="Tahoma" w:cs="Tahoma"/>
        </w:rPr>
        <w:t>What is the precise meaning of intellect?</w:t>
      </w:r>
    </w:p>
    <w:p w:rsidR="00191FC7" w:rsidRPr="00AD1A4E" w:rsidRDefault="00191FC7" w:rsidP="00191FC7">
      <w:pPr>
        <w:spacing w:before="100" w:beforeAutospacing="1" w:after="100" w:afterAutospacing="1" w:line="240" w:lineRule="auto"/>
        <w:outlineLvl w:val="5"/>
        <w:rPr>
          <w:rFonts w:ascii="Tahoma" w:eastAsia="Times New Roman" w:hAnsi="Tahoma" w:cs="Tahoma"/>
          <w:b/>
          <w:bCs/>
        </w:rPr>
      </w:pPr>
      <w:proofErr w:type="spellStart"/>
      <w:r w:rsidRPr="00AD1A4E">
        <w:rPr>
          <w:rFonts w:ascii="Tahoma" w:eastAsia="Times New Roman" w:hAnsi="Tahoma" w:cs="Tahoma"/>
          <w:b/>
          <w:bCs/>
        </w:rPr>
        <w:t>ChatGPT</w:t>
      </w:r>
      <w:proofErr w:type="spellEnd"/>
      <w:r w:rsidRPr="00AD1A4E">
        <w:rPr>
          <w:rFonts w:ascii="Tahoma" w:eastAsia="Times New Roman" w:hAnsi="Tahoma" w:cs="Tahoma"/>
          <w:b/>
          <w:bCs/>
        </w:rPr>
        <w:t xml:space="preserve"> said:</w:t>
      </w:r>
    </w:p>
    <w:p w:rsidR="00191FC7" w:rsidRPr="00AD1A4E" w:rsidRDefault="00191FC7" w:rsidP="00191FC7">
      <w:pPr>
        <w:spacing w:after="0" w:line="240" w:lineRule="auto"/>
        <w:rPr>
          <w:rFonts w:ascii="Tahoma" w:eastAsia="Times New Roman" w:hAnsi="Tahoma" w:cs="Tahoma"/>
        </w:rPr>
      </w:pPr>
      <w:proofErr w:type="spellStart"/>
      <w:r w:rsidRPr="00AD1A4E">
        <w:rPr>
          <w:rFonts w:ascii="Tahoma" w:eastAsia="Times New Roman" w:hAnsi="Tahoma" w:cs="Tahoma"/>
        </w:rPr>
        <w:t>ChatGPT</w:t>
      </w:r>
      <w:proofErr w:type="spellEnd"/>
    </w:p>
    <w:p w:rsidR="00191FC7" w:rsidRPr="00AD1A4E" w:rsidRDefault="00191FC7" w:rsidP="00191FC7">
      <w:pPr>
        <w:spacing w:before="100" w:beforeAutospacing="1" w:after="100" w:afterAutospacing="1" w:line="240" w:lineRule="auto"/>
        <w:rPr>
          <w:rFonts w:ascii="Tahoma" w:eastAsia="Times New Roman" w:hAnsi="Tahoma" w:cs="Tahoma"/>
        </w:rPr>
      </w:pPr>
      <w:r w:rsidRPr="00AD1A4E">
        <w:rPr>
          <w:rFonts w:ascii="Tahoma" w:eastAsia="Times New Roman" w:hAnsi="Tahoma" w:cs="Tahoma"/>
          <w:i/>
          <w:iCs/>
        </w:rPr>
        <w:t>Intellect</w:t>
      </w:r>
      <w:r w:rsidRPr="00AD1A4E">
        <w:rPr>
          <w:rFonts w:ascii="Tahoma" w:eastAsia="Times New Roman" w:hAnsi="Tahoma" w:cs="Tahoma"/>
        </w:rPr>
        <w:t xml:space="preserve"> refers to the capacity for rational thought, analysis, and understanding, enabling people to conceptualize, reason, and solve complex problems. It’s the faculty of the mind that engages in abstract thinking, distinguishing it from basic sensory perception or emotional response.</w:t>
      </w:r>
    </w:p>
    <w:p w:rsidR="00191FC7" w:rsidRPr="00AD1A4E" w:rsidRDefault="00191FC7" w:rsidP="00191FC7">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lastRenderedPageBreak/>
        <w:t>More precisely, intellect can be broken down into several key aspects:</w:t>
      </w:r>
    </w:p>
    <w:p w:rsidR="00191FC7" w:rsidRPr="00AD1A4E" w:rsidRDefault="00191FC7" w:rsidP="00191FC7">
      <w:pPr>
        <w:numPr>
          <w:ilvl w:val="0"/>
          <w:numId w:val="2"/>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Analytical Thinking</w:t>
      </w:r>
      <w:r w:rsidRPr="00AD1A4E">
        <w:rPr>
          <w:rFonts w:ascii="Tahoma" w:eastAsia="Times New Roman" w:hAnsi="Tahoma" w:cs="Tahoma"/>
        </w:rPr>
        <w:t>: The ability to deconstruct complex ideas or problems and examine their components systematically.</w:t>
      </w:r>
    </w:p>
    <w:p w:rsidR="00191FC7" w:rsidRPr="00AD1A4E" w:rsidRDefault="00191FC7" w:rsidP="00191FC7">
      <w:pPr>
        <w:numPr>
          <w:ilvl w:val="0"/>
          <w:numId w:val="2"/>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Reasoning Ability</w:t>
      </w:r>
      <w:r w:rsidRPr="00AD1A4E">
        <w:rPr>
          <w:rFonts w:ascii="Tahoma" w:eastAsia="Times New Roman" w:hAnsi="Tahoma" w:cs="Tahoma"/>
        </w:rPr>
        <w:t>: The capability to process information logically and arrive at conclusions based on evidence and established principles.</w:t>
      </w:r>
    </w:p>
    <w:p w:rsidR="00191FC7" w:rsidRPr="00AD1A4E" w:rsidRDefault="00191FC7" w:rsidP="00191FC7">
      <w:pPr>
        <w:numPr>
          <w:ilvl w:val="0"/>
          <w:numId w:val="2"/>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Abstract Thinking</w:t>
      </w:r>
      <w:r w:rsidRPr="00AD1A4E">
        <w:rPr>
          <w:rFonts w:ascii="Tahoma" w:eastAsia="Times New Roman" w:hAnsi="Tahoma" w:cs="Tahoma"/>
        </w:rPr>
        <w:t>: The power to understand concepts that aren’t directly tied to physical experiences, like theoretical concepts in science, philosophy, or mathematics.</w:t>
      </w:r>
    </w:p>
    <w:p w:rsidR="00191FC7" w:rsidRPr="00AD1A4E" w:rsidRDefault="00191FC7" w:rsidP="00191FC7">
      <w:pPr>
        <w:numPr>
          <w:ilvl w:val="0"/>
          <w:numId w:val="2"/>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Judgment</w:t>
      </w:r>
      <w:r w:rsidRPr="00AD1A4E">
        <w:rPr>
          <w:rFonts w:ascii="Tahoma" w:eastAsia="Times New Roman" w:hAnsi="Tahoma" w:cs="Tahoma"/>
        </w:rPr>
        <w:t>: The use of reason to make decisions or draw conclusions based on information, experience, and values.</w:t>
      </w:r>
    </w:p>
    <w:p w:rsidR="00191FC7" w:rsidRPr="00AD1A4E" w:rsidRDefault="00191FC7" w:rsidP="00191FC7">
      <w:pPr>
        <w:numPr>
          <w:ilvl w:val="0"/>
          <w:numId w:val="2"/>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Problem-Solving</w:t>
      </w:r>
      <w:r w:rsidRPr="00AD1A4E">
        <w:rPr>
          <w:rFonts w:ascii="Tahoma" w:eastAsia="Times New Roman" w:hAnsi="Tahoma" w:cs="Tahoma"/>
        </w:rPr>
        <w:t>: Applying knowledge and reason to overcome challenges, adapt to new situations, or create innovative solutions.</w:t>
      </w:r>
    </w:p>
    <w:p w:rsidR="00191FC7" w:rsidRPr="00AD1A4E" w:rsidRDefault="00191FC7" w:rsidP="00191FC7">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t>Intellect is foundational to cognitive functions, enabling not just the acquisition of knowledge but the application and synthesis of it to create new insights and make informed decisions.</w:t>
      </w:r>
    </w:p>
    <w:p w:rsidR="00191FC7" w:rsidRPr="00AD1A4E" w:rsidRDefault="00191FC7" w:rsidP="00191FC7">
      <w:pPr>
        <w:rPr>
          <w:rFonts w:ascii="Tahoma" w:hAnsi="Tahoma" w:cs="Tahoma"/>
        </w:rPr>
      </w:pPr>
      <w:r w:rsidRPr="00AD1A4E">
        <w:rPr>
          <w:rFonts w:ascii="Tahoma" w:hAnsi="Tahoma" w:cs="Tahoma"/>
          <w:rtl/>
        </w:rPr>
        <w:t>معنای دقیق عقل چیست؟</w:t>
      </w:r>
    </w:p>
    <w:p w:rsidR="00191FC7" w:rsidRPr="00AD1A4E" w:rsidRDefault="00191FC7" w:rsidP="00191FC7">
      <w:pPr>
        <w:rPr>
          <w:rFonts w:ascii="Tahoma" w:hAnsi="Tahoma" w:cs="Tahoma"/>
        </w:rPr>
      </w:pPr>
      <w:proofErr w:type="spellStart"/>
      <w:r w:rsidRPr="00AD1A4E">
        <w:rPr>
          <w:rFonts w:ascii="Tahoma" w:hAnsi="Tahoma" w:cs="Tahoma"/>
        </w:rPr>
        <w:t>ChatGPT</w:t>
      </w:r>
      <w:proofErr w:type="spellEnd"/>
      <w:r w:rsidRPr="00AD1A4E">
        <w:rPr>
          <w:rFonts w:ascii="Tahoma" w:hAnsi="Tahoma" w:cs="Tahoma"/>
        </w:rPr>
        <w:t xml:space="preserve"> </w:t>
      </w:r>
      <w:r w:rsidRPr="00AD1A4E">
        <w:rPr>
          <w:rFonts w:ascii="Tahoma" w:hAnsi="Tahoma" w:cs="Tahoma"/>
          <w:rtl/>
        </w:rPr>
        <w:t>گفت</w:t>
      </w:r>
      <w:r w:rsidRPr="00AD1A4E">
        <w:rPr>
          <w:rFonts w:ascii="Tahoma" w:hAnsi="Tahoma" w:cs="Tahoma"/>
        </w:rPr>
        <w:t>:</w:t>
      </w:r>
    </w:p>
    <w:p w:rsidR="00191FC7" w:rsidRPr="00AD1A4E" w:rsidRDefault="00191FC7" w:rsidP="00191FC7">
      <w:pPr>
        <w:rPr>
          <w:rFonts w:ascii="Tahoma" w:hAnsi="Tahoma" w:cs="Tahoma"/>
        </w:rPr>
      </w:pPr>
      <w:proofErr w:type="spellStart"/>
      <w:r w:rsidRPr="00AD1A4E">
        <w:rPr>
          <w:rFonts w:ascii="Tahoma" w:hAnsi="Tahoma" w:cs="Tahoma"/>
        </w:rPr>
        <w:t>ChatGPT</w:t>
      </w:r>
      <w:proofErr w:type="spellEnd"/>
    </w:p>
    <w:p w:rsidR="00191FC7" w:rsidRPr="00AD1A4E" w:rsidRDefault="00191FC7" w:rsidP="00191FC7">
      <w:pPr>
        <w:rPr>
          <w:rFonts w:ascii="Tahoma" w:hAnsi="Tahoma" w:cs="Tahoma"/>
        </w:rPr>
      </w:pPr>
      <w:r w:rsidRPr="00AD1A4E">
        <w:rPr>
          <w:rFonts w:ascii="Tahoma" w:hAnsi="Tahoma" w:cs="Tahoma"/>
          <w:rtl/>
        </w:rPr>
        <w:t>عقل به ظرفیت تفکر، تحلیل و درک عقلانی اشاره دارد که افراد را قادر می سازد تا به مفهوم سازی، استدلال و حل مسائل پیچیده بپردازند. این قوه ذهن است که درگیر تفکر انتزاعی است و آن را از ادراک حسی اولیه یا پاسخ عاطفی متمایز می کند</w:t>
      </w:r>
      <w:r w:rsidRPr="00AD1A4E">
        <w:rPr>
          <w:rFonts w:ascii="Tahoma" w:hAnsi="Tahoma" w:cs="Tahoma"/>
        </w:rPr>
        <w:t>.</w:t>
      </w:r>
    </w:p>
    <w:p w:rsidR="00191FC7" w:rsidRPr="00AD1A4E" w:rsidRDefault="00191FC7" w:rsidP="00191FC7">
      <w:pPr>
        <w:rPr>
          <w:rFonts w:ascii="Tahoma" w:hAnsi="Tahoma" w:cs="Tahoma"/>
        </w:rPr>
      </w:pPr>
    </w:p>
    <w:p w:rsidR="00191FC7" w:rsidRPr="00AD1A4E" w:rsidRDefault="00191FC7" w:rsidP="00191FC7">
      <w:pPr>
        <w:rPr>
          <w:rFonts w:ascii="Tahoma" w:hAnsi="Tahoma" w:cs="Tahoma"/>
        </w:rPr>
      </w:pPr>
      <w:r w:rsidRPr="00AD1A4E">
        <w:rPr>
          <w:rFonts w:ascii="Tahoma" w:hAnsi="Tahoma" w:cs="Tahoma"/>
          <w:rtl/>
        </w:rPr>
        <w:t>به طور دقیق تر، عقل را می توان به چند جنبه کلیدی تقسیم کرد</w:t>
      </w:r>
      <w:r w:rsidRPr="00AD1A4E">
        <w:rPr>
          <w:rFonts w:ascii="Tahoma" w:hAnsi="Tahoma" w:cs="Tahoma"/>
        </w:rPr>
        <w:t>:</w:t>
      </w:r>
    </w:p>
    <w:p w:rsidR="00191FC7" w:rsidRPr="00AD1A4E" w:rsidRDefault="00191FC7" w:rsidP="00191FC7">
      <w:pPr>
        <w:rPr>
          <w:rFonts w:ascii="Tahoma" w:hAnsi="Tahoma" w:cs="Tahoma"/>
        </w:rPr>
      </w:pPr>
    </w:p>
    <w:p w:rsidR="00191FC7" w:rsidRPr="00AD1A4E" w:rsidRDefault="00191FC7" w:rsidP="00191FC7">
      <w:pPr>
        <w:rPr>
          <w:rFonts w:ascii="Tahoma" w:hAnsi="Tahoma" w:cs="Tahoma"/>
        </w:rPr>
      </w:pPr>
      <w:r w:rsidRPr="00AD1A4E">
        <w:rPr>
          <w:rFonts w:ascii="Tahoma" w:hAnsi="Tahoma" w:cs="Tahoma"/>
          <w:rtl/>
        </w:rPr>
        <w:t>تفکر تحلیلی: توانایی ساختارشکنی ایده ها یا مسائل پیچیده و بررسی سیستماتیک اجزای آنها</w:t>
      </w:r>
      <w:r w:rsidRPr="00AD1A4E">
        <w:rPr>
          <w:rFonts w:ascii="Tahoma" w:hAnsi="Tahoma" w:cs="Tahoma"/>
        </w:rPr>
        <w:t>.</w:t>
      </w:r>
    </w:p>
    <w:p w:rsidR="00191FC7" w:rsidRPr="00AD1A4E" w:rsidRDefault="00191FC7" w:rsidP="00191FC7">
      <w:pPr>
        <w:rPr>
          <w:rFonts w:ascii="Tahoma" w:hAnsi="Tahoma" w:cs="Tahoma"/>
        </w:rPr>
      </w:pPr>
      <w:r w:rsidRPr="00AD1A4E">
        <w:rPr>
          <w:rFonts w:ascii="Tahoma" w:hAnsi="Tahoma" w:cs="Tahoma"/>
          <w:rtl/>
        </w:rPr>
        <w:t>توانایی استدلال: توانایی پردازش منطقی اطلاعات و رسیدن به نتیجه بر اساس شواهد و اصول ثابت شده</w:t>
      </w:r>
      <w:r w:rsidRPr="00AD1A4E">
        <w:rPr>
          <w:rFonts w:ascii="Tahoma" w:hAnsi="Tahoma" w:cs="Tahoma"/>
        </w:rPr>
        <w:t>.</w:t>
      </w:r>
    </w:p>
    <w:p w:rsidR="00191FC7" w:rsidRPr="00AD1A4E" w:rsidRDefault="00191FC7" w:rsidP="00191FC7">
      <w:pPr>
        <w:rPr>
          <w:rFonts w:ascii="Tahoma" w:hAnsi="Tahoma" w:cs="Tahoma"/>
        </w:rPr>
      </w:pPr>
      <w:r w:rsidRPr="00AD1A4E">
        <w:rPr>
          <w:rFonts w:ascii="Tahoma" w:hAnsi="Tahoma" w:cs="Tahoma"/>
          <w:rtl/>
        </w:rPr>
        <w:t>تفکر انتزاعی: قدرت درک مفاهیمی که مستقیماً با تجربیات فیزیکی مرتبط نیستند، مانند مفاهیم نظری در علم، فلسفه یا ریاضیات</w:t>
      </w:r>
      <w:r w:rsidRPr="00AD1A4E">
        <w:rPr>
          <w:rFonts w:ascii="Tahoma" w:hAnsi="Tahoma" w:cs="Tahoma"/>
        </w:rPr>
        <w:t>.</w:t>
      </w:r>
    </w:p>
    <w:p w:rsidR="00191FC7" w:rsidRPr="00AD1A4E" w:rsidRDefault="00191FC7" w:rsidP="00191FC7">
      <w:pPr>
        <w:rPr>
          <w:rFonts w:ascii="Tahoma" w:hAnsi="Tahoma" w:cs="Tahoma"/>
        </w:rPr>
      </w:pPr>
      <w:r w:rsidRPr="00AD1A4E">
        <w:rPr>
          <w:rFonts w:ascii="Tahoma" w:hAnsi="Tahoma" w:cs="Tahoma"/>
          <w:rtl/>
        </w:rPr>
        <w:t>قضاوت: استفاده از عقل برای تصمیم گیری یا نتیجه گیری بر اساس اطلاعات، تجربه و ارزش ها</w:t>
      </w:r>
      <w:r w:rsidRPr="00AD1A4E">
        <w:rPr>
          <w:rFonts w:ascii="Tahoma" w:hAnsi="Tahoma" w:cs="Tahoma"/>
        </w:rPr>
        <w:t>.</w:t>
      </w:r>
    </w:p>
    <w:p w:rsidR="00191FC7" w:rsidRPr="00AD1A4E" w:rsidRDefault="00191FC7" w:rsidP="00191FC7">
      <w:pPr>
        <w:rPr>
          <w:rFonts w:ascii="Tahoma" w:hAnsi="Tahoma" w:cs="Tahoma"/>
        </w:rPr>
      </w:pPr>
      <w:r w:rsidRPr="00AD1A4E">
        <w:rPr>
          <w:rFonts w:ascii="Tahoma" w:hAnsi="Tahoma" w:cs="Tahoma"/>
          <w:rtl/>
        </w:rPr>
        <w:t>حل مسئله: به کارگیری دانش و دلیل برای غلبه بر چالش ها، سازگاری با موقعیت های جدید یا ایجاد راه حل های نوآورانه</w:t>
      </w:r>
      <w:r w:rsidRPr="00AD1A4E">
        <w:rPr>
          <w:rFonts w:ascii="Tahoma" w:hAnsi="Tahoma" w:cs="Tahoma"/>
        </w:rPr>
        <w:t>.</w:t>
      </w:r>
    </w:p>
    <w:p w:rsidR="00191FC7" w:rsidRPr="00AD1A4E" w:rsidRDefault="00191FC7" w:rsidP="00191FC7">
      <w:pPr>
        <w:rPr>
          <w:rFonts w:ascii="Tahoma" w:hAnsi="Tahoma" w:cs="Tahoma"/>
        </w:rPr>
      </w:pPr>
      <w:r w:rsidRPr="00AD1A4E">
        <w:rPr>
          <w:rFonts w:ascii="Tahoma" w:hAnsi="Tahoma" w:cs="Tahoma"/>
          <w:rtl/>
        </w:rPr>
        <w:t>عقل اساس کارکردهای شناختی است و نه تنها کسب دانش، بلکه به کارگیری و ترکیب آن را برای ایجاد بینش های جدید و تصمیم گیری آگاهانه ممکن می سازد</w:t>
      </w:r>
      <w:r w:rsidRPr="00AD1A4E">
        <w:rPr>
          <w:rFonts w:ascii="Tahoma" w:hAnsi="Tahoma" w:cs="Tahoma"/>
        </w:rPr>
        <w:t>.</w:t>
      </w:r>
    </w:p>
    <w:p w:rsidR="00191FC7" w:rsidRPr="00AD1A4E" w:rsidRDefault="00191FC7">
      <w:pPr>
        <w:rPr>
          <w:rFonts w:ascii="Tahoma" w:hAnsi="Tahoma" w:cs="Tahoma"/>
        </w:rPr>
      </w:pPr>
    </w:p>
    <w:p w:rsidR="00191FC7" w:rsidRPr="00AD1A4E" w:rsidRDefault="00191FC7">
      <w:pPr>
        <w:rPr>
          <w:rFonts w:ascii="Tahoma" w:hAnsi="Tahoma" w:cs="Tahoma"/>
        </w:rPr>
      </w:pPr>
    </w:p>
    <w:p w:rsidR="00191FC7" w:rsidRPr="00AD1A4E" w:rsidRDefault="00191FC7">
      <w:pPr>
        <w:rPr>
          <w:rFonts w:ascii="Tahoma" w:hAnsi="Tahoma" w:cs="Tahoma"/>
        </w:rPr>
      </w:pPr>
    </w:p>
    <w:p w:rsidR="00191FC7" w:rsidRPr="00AD1A4E" w:rsidRDefault="00191FC7" w:rsidP="00191FC7">
      <w:pPr>
        <w:spacing w:after="0" w:line="240" w:lineRule="auto"/>
        <w:rPr>
          <w:rFonts w:ascii="Tahoma" w:eastAsia="Times New Roman" w:hAnsi="Tahoma" w:cs="Tahoma"/>
        </w:rPr>
      </w:pPr>
      <w:proofErr w:type="gramStart"/>
      <w:r w:rsidRPr="00AD1A4E">
        <w:rPr>
          <w:rFonts w:ascii="Tahoma" w:eastAsia="Times New Roman" w:hAnsi="Tahoma" w:cs="Tahoma"/>
        </w:rPr>
        <w:t>what</w:t>
      </w:r>
      <w:proofErr w:type="gramEnd"/>
      <w:r w:rsidRPr="00AD1A4E">
        <w:rPr>
          <w:rFonts w:ascii="Tahoma" w:eastAsia="Times New Roman" w:hAnsi="Tahoma" w:cs="Tahoma"/>
        </w:rPr>
        <w:t xml:space="preserve"> is the difference between an intellectual and an enlightened?</w:t>
      </w:r>
    </w:p>
    <w:p w:rsidR="00191FC7" w:rsidRPr="00AD1A4E" w:rsidRDefault="00191FC7" w:rsidP="00191FC7">
      <w:pPr>
        <w:spacing w:before="100" w:beforeAutospacing="1" w:after="100" w:afterAutospacing="1" w:line="240" w:lineRule="auto"/>
        <w:outlineLvl w:val="5"/>
        <w:rPr>
          <w:rFonts w:ascii="Tahoma" w:eastAsia="Times New Roman" w:hAnsi="Tahoma" w:cs="Tahoma"/>
          <w:b/>
          <w:bCs/>
        </w:rPr>
      </w:pPr>
      <w:proofErr w:type="spellStart"/>
      <w:r w:rsidRPr="00AD1A4E">
        <w:rPr>
          <w:rFonts w:ascii="Tahoma" w:eastAsia="Times New Roman" w:hAnsi="Tahoma" w:cs="Tahoma"/>
          <w:b/>
          <w:bCs/>
        </w:rPr>
        <w:t>ChatGPT</w:t>
      </w:r>
      <w:proofErr w:type="spellEnd"/>
      <w:r w:rsidRPr="00AD1A4E">
        <w:rPr>
          <w:rFonts w:ascii="Tahoma" w:eastAsia="Times New Roman" w:hAnsi="Tahoma" w:cs="Tahoma"/>
          <w:b/>
          <w:bCs/>
        </w:rPr>
        <w:t xml:space="preserve"> said:</w:t>
      </w:r>
    </w:p>
    <w:p w:rsidR="00191FC7" w:rsidRPr="00AD1A4E" w:rsidRDefault="00191FC7" w:rsidP="00191FC7">
      <w:pPr>
        <w:spacing w:after="0" w:line="240" w:lineRule="auto"/>
        <w:rPr>
          <w:rFonts w:ascii="Tahoma" w:eastAsia="Times New Roman" w:hAnsi="Tahoma" w:cs="Tahoma"/>
        </w:rPr>
      </w:pPr>
      <w:proofErr w:type="spellStart"/>
      <w:r w:rsidRPr="00AD1A4E">
        <w:rPr>
          <w:rFonts w:ascii="Tahoma" w:eastAsia="Times New Roman" w:hAnsi="Tahoma" w:cs="Tahoma"/>
        </w:rPr>
        <w:t>ChatGPT</w:t>
      </w:r>
      <w:proofErr w:type="spellEnd"/>
    </w:p>
    <w:p w:rsidR="00191FC7" w:rsidRPr="00AD1A4E" w:rsidRDefault="00191FC7" w:rsidP="00191FC7">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t xml:space="preserve">The difference between an </w:t>
      </w:r>
      <w:r w:rsidRPr="00AD1A4E">
        <w:rPr>
          <w:rFonts w:ascii="Tahoma" w:eastAsia="Times New Roman" w:hAnsi="Tahoma" w:cs="Tahoma"/>
          <w:i/>
          <w:iCs/>
        </w:rPr>
        <w:t>intellectual</w:t>
      </w:r>
      <w:r w:rsidRPr="00AD1A4E">
        <w:rPr>
          <w:rFonts w:ascii="Tahoma" w:eastAsia="Times New Roman" w:hAnsi="Tahoma" w:cs="Tahoma"/>
        </w:rPr>
        <w:t xml:space="preserve"> and an </w:t>
      </w:r>
      <w:r w:rsidRPr="00AD1A4E">
        <w:rPr>
          <w:rFonts w:ascii="Tahoma" w:eastAsia="Times New Roman" w:hAnsi="Tahoma" w:cs="Tahoma"/>
          <w:i/>
          <w:iCs/>
        </w:rPr>
        <w:t>enlightened person</w:t>
      </w:r>
      <w:r w:rsidRPr="00AD1A4E">
        <w:rPr>
          <w:rFonts w:ascii="Tahoma" w:eastAsia="Times New Roman" w:hAnsi="Tahoma" w:cs="Tahoma"/>
        </w:rPr>
        <w:t xml:space="preserve"> often lies in the focus and nature of their pursuits:</w:t>
      </w:r>
    </w:p>
    <w:p w:rsidR="00191FC7" w:rsidRPr="00AD1A4E" w:rsidRDefault="00191FC7" w:rsidP="00191FC7">
      <w:pPr>
        <w:numPr>
          <w:ilvl w:val="0"/>
          <w:numId w:val="1"/>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An Intellectual</w:t>
      </w:r>
      <w:r w:rsidRPr="00AD1A4E">
        <w:rPr>
          <w:rFonts w:ascii="Tahoma" w:eastAsia="Times New Roman" w:hAnsi="Tahoma" w:cs="Tahoma"/>
        </w:rPr>
        <w:t xml:space="preserve">: An intellectual primarily engages in the pursuit of knowledge, reasoning, and critical thinking. Intellectuals are driven by curiosity and analytical inquiry, and they aim to understand the world through logic, facts, and established knowledge. They may specialize in academic fields, arts, philosophy, or social </w:t>
      </w:r>
      <w:proofErr w:type="gramStart"/>
      <w:r w:rsidRPr="00AD1A4E">
        <w:rPr>
          <w:rFonts w:ascii="Tahoma" w:eastAsia="Times New Roman" w:hAnsi="Tahoma" w:cs="Tahoma"/>
        </w:rPr>
        <w:t>sciences,</w:t>
      </w:r>
      <w:proofErr w:type="gramEnd"/>
      <w:r w:rsidRPr="00AD1A4E">
        <w:rPr>
          <w:rFonts w:ascii="Tahoma" w:eastAsia="Times New Roman" w:hAnsi="Tahoma" w:cs="Tahoma"/>
        </w:rPr>
        <w:t xml:space="preserve"> and they typically value the acquisition and application of knowledge. Intellectuals often work within frameworks of knowledge and may not necessarily seek experiences outside of empirical understanding.</w:t>
      </w:r>
    </w:p>
    <w:p w:rsidR="00191FC7" w:rsidRPr="00AD1A4E" w:rsidRDefault="00191FC7" w:rsidP="00191FC7">
      <w:pPr>
        <w:numPr>
          <w:ilvl w:val="0"/>
          <w:numId w:val="1"/>
        </w:numPr>
        <w:spacing w:before="100" w:beforeAutospacing="1" w:after="100" w:afterAutospacing="1" w:line="240" w:lineRule="auto"/>
        <w:rPr>
          <w:rFonts w:ascii="Tahoma" w:eastAsia="Times New Roman" w:hAnsi="Tahoma" w:cs="Tahoma"/>
        </w:rPr>
      </w:pPr>
      <w:r w:rsidRPr="00AD1A4E">
        <w:rPr>
          <w:rFonts w:ascii="Tahoma" w:eastAsia="Times New Roman" w:hAnsi="Tahoma" w:cs="Tahoma"/>
          <w:b/>
          <w:bCs/>
        </w:rPr>
        <w:t>An Enlightened Person</w:t>
      </w:r>
      <w:r w:rsidRPr="00AD1A4E">
        <w:rPr>
          <w:rFonts w:ascii="Tahoma" w:eastAsia="Times New Roman" w:hAnsi="Tahoma" w:cs="Tahoma"/>
        </w:rPr>
        <w:t>: Enlightenment is more than intellectual understanding; it implies a deep realization or awakening that transcends conventional knowledge. An enlightened individual has insight into the nature of reality that often involves self-awareness, inner peace, compassion, and acceptance. Enlightenment is associated with wisdom rather than just knowledge, focusing on a profound understanding of life, consciousness, and interconnectedness, often beyond the material world. While it may include intellectual inquiry, it typically goes beyond it, incorporating spiritual or existential perspectives.</w:t>
      </w:r>
    </w:p>
    <w:p w:rsidR="00191FC7" w:rsidRPr="00AD1A4E" w:rsidRDefault="00191FC7" w:rsidP="00191FC7">
      <w:pPr>
        <w:spacing w:before="100" w:beforeAutospacing="1" w:after="100" w:afterAutospacing="1" w:line="240" w:lineRule="auto"/>
        <w:rPr>
          <w:rFonts w:ascii="Tahoma" w:eastAsia="Times New Roman" w:hAnsi="Tahoma" w:cs="Tahoma"/>
        </w:rPr>
      </w:pPr>
      <w:r w:rsidRPr="00AD1A4E">
        <w:rPr>
          <w:rFonts w:ascii="Tahoma" w:eastAsia="Times New Roman" w:hAnsi="Tahoma" w:cs="Tahoma"/>
        </w:rPr>
        <w:t>In summary, intellectuals are often analytical and knowledge-driven, whereas enlightened individuals are wisdom-</w:t>
      </w:r>
      <w:proofErr w:type="gramStart"/>
      <w:r w:rsidRPr="00AD1A4E">
        <w:rPr>
          <w:rFonts w:ascii="Tahoma" w:eastAsia="Times New Roman" w:hAnsi="Tahoma" w:cs="Tahoma"/>
        </w:rPr>
        <w:t>oriented,</w:t>
      </w:r>
      <w:proofErr w:type="gramEnd"/>
      <w:r w:rsidRPr="00AD1A4E">
        <w:rPr>
          <w:rFonts w:ascii="Tahoma" w:eastAsia="Times New Roman" w:hAnsi="Tahoma" w:cs="Tahoma"/>
        </w:rPr>
        <w:t xml:space="preserve"> aiming for understanding that integrates both intellectual insight and profound awareness of deeper truths</w:t>
      </w:r>
    </w:p>
    <w:p w:rsidR="0004543D" w:rsidRPr="00AD1A4E" w:rsidRDefault="0004543D">
      <w:pPr>
        <w:rPr>
          <w:rFonts w:ascii="Tahoma" w:eastAsia="Times New Roman" w:hAnsi="Tahoma" w:cs="Tahoma"/>
        </w:rPr>
      </w:pPr>
      <w:r w:rsidRPr="00AD1A4E">
        <w:rPr>
          <w:rFonts w:ascii="Tahoma" w:eastAsia="Times New Roman" w:hAnsi="Tahoma" w:cs="Tahoma"/>
        </w:rPr>
        <w:br w:type="page"/>
      </w:r>
    </w:p>
    <w:p w:rsidR="0004543D" w:rsidRPr="00AD1A4E" w:rsidRDefault="0004543D" w:rsidP="0004543D">
      <w:pPr>
        <w:pStyle w:val="NormalWeb"/>
        <w:rPr>
          <w:rFonts w:ascii="Tahoma" w:hAnsi="Tahoma" w:cs="Tahoma"/>
          <w:sz w:val="22"/>
          <w:szCs w:val="22"/>
        </w:rPr>
      </w:pPr>
      <w:r w:rsidRPr="00AD1A4E">
        <w:rPr>
          <w:rFonts w:ascii="Tahoma" w:hAnsi="Tahoma" w:cs="Tahoma"/>
          <w:sz w:val="22"/>
          <w:szCs w:val="22"/>
        </w:rPr>
        <w:lastRenderedPageBreak/>
        <w:t>The European Enlightenment, spanning the 17th to the 18th centuries, was an intellectual and cultural movement focused on reason, science, individualism, and the critique of traditional authority. Known as the "Age of Reason," the Enlightenment sought to challenge and improve human understanding of society, politics, philosophy, and science, leading to foundational shifts in Western thought and culture.</w:t>
      </w:r>
    </w:p>
    <w:p w:rsidR="0004543D" w:rsidRPr="00AD1A4E" w:rsidRDefault="0004543D" w:rsidP="0004543D">
      <w:pPr>
        <w:pStyle w:val="Heading3"/>
        <w:rPr>
          <w:rFonts w:ascii="Tahoma" w:hAnsi="Tahoma" w:cs="Tahoma"/>
        </w:rPr>
      </w:pPr>
      <w:r w:rsidRPr="00AD1A4E">
        <w:rPr>
          <w:rFonts w:ascii="Tahoma" w:hAnsi="Tahoma" w:cs="Tahoma"/>
        </w:rPr>
        <w:t>Key Principles of the Enlightenment</w:t>
      </w:r>
    </w:p>
    <w:p w:rsidR="0004543D" w:rsidRPr="00AD1A4E" w:rsidRDefault="0004543D" w:rsidP="0004543D">
      <w:pPr>
        <w:pStyle w:val="NormalWeb"/>
        <w:numPr>
          <w:ilvl w:val="0"/>
          <w:numId w:val="3"/>
        </w:numPr>
        <w:rPr>
          <w:rFonts w:ascii="Tahoma" w:hAnsi="Tahoma" w:cs="Tahoma"/>
          <w:sz w:val="22"/>
          <w:szCs w:val="22"/>
        </w:rPr>
      </w:pPr>
      <w:r w:rsidRPr="00AD1A4E">
        <w:rPr>
          <w:rStyle w:val="Strong"/>
          <w:rFonts w:ascii="Tahoma" w:hAnsi="Tahoma" w:cs="Tahoma"/>
          <w:sz w:val="22"/>
          <w:szCs w:val="22"/>
        </w:rPr>
        <w:t>Reason over Tradition:</w:t>
      </w:r>
      <w:r w:rsidRPr="00AD1A4E">
        <w:rPr>
          <w:rFonts w:ascii="Tahoma" w:hAnsi="Tahoma" w:cs="Tahoma"/>
          <w:sz w:val="22"/>
          <w:szCs w:val="22"/>
        </w:rPr>
        <w:t xml:space="preserve"> Enlightenment thinkers emphasized reason as the primary source of authority, challenging dogma, superstition, and the established doctrines of the church. They believed that rational thought could lead to progress in all areas of life.</w:t>
      </w:r>
    </w:p>
    <w:p w:rsidR="0004543D" w:rsidRPr="00AD1A4E" w:rsidRDefault="0004543D" w:rsidP="0004543D">
      <w:pPr>
        <w:pStyle w:val="NormalWeb"/>
        <w:numPr>
          <w:ilvl w:val="0"/>
          <w:numId w:val="3"/>
        </w:numPr>
        <w:rPr>
          <w:rFonts w:ascii="Tahoma" w:hAnsi="Tahoma" w:cs="Tahoma"/>
          <w:sz w:val="22"/>
          <w:szCs w:val="22"/>
        </w:rPr>
      </w:pPr>
      <w:r w:rsidRPr="00AD1A4E">
        <w:rPr>
          <w:rStyle w:val="Strong"/>
          <w:rFonts w:ascii="Tahoma" w:hAnsi="Tahoma" w:cs="Tahoma"/>
          <w:sz w:val="22"/>
          <w:szCs w:val="22"/>
        </w:rPr>
        <w:t>Empirical Science and the Scientific Method:</w:t>
      </w:r>
      <w:r w:rsidRPr="00AD1A4E">
        <w:rPr>
          <w:rFonts w:ascii="Tahoma" w:hAnsi="Tahoma" w:cs="Tahoma"/>
          <w:sz w:val="22"/>
          <w:szCs w:val="22"/>
        </w:rPr>
        <w:t xml:space="preserve"> Figures like Isaac Newton and Francis Bacon popularized scientific methods based on observation and experiment. This empirical approach led to breakthroughs in natural sciences, undermining untested beliefs and advancing knowledge in fields like physics, biology, and chemistry.</w:t>
      </w:r>
    </w:p>
    <w:p w:rsidR="0004543D" w:rsidRPr="00AD1A4E" w:rsidRDefault="0004543D" w:rsidP="0004543D">
      <w:pPr>
        <w:pStyle w:val="NormalWeb"/>
        <w:numPr>
          <w:ilvl w:val="0"/>
          <w:numId w:val="3"/>
        </w:numPr>
        <w:rPr>
          <w:rFonts w:ascii="Tahoma" w:hAnsi="Tahoma" w:cs="Tahoma"/>
          <w:sz w:val="22"/>
          <w:szCs w:val="22"/>
        </w:rPr>
      </w:pPr>
      <w:r w:rsidRPr="00AD1A4E">
        <w:rPr>
          <w:rStyle w:val="Strong"/>
          <w:rFonts w:ascii="Tahoma" w:hAnsi="Tahoma" w:cs="Tahoma"/>
          <w:sz w:val="22"/>
          <w:szCs w:val="22"/>
        </w:rPr>
        <w:t>Individual Rights and Humanism:</w:t>
      </w:r>
      <w:r w:rsidRPr="00AD1A4E">
        <w:rPr>
          <w:rFonts w:ascii="Tahoma" w:hAnsi="Tahoma" w:cs="Tahoma"/>
          <w:sz w:val="22"/>
          <w:szCs w:val="22"/>
        </w:rPr>
        <w:t xml:space="preserve"> Philosophers like John Locke, Jean-Jacques Rousseau, and Montesquieu argued for natural rights and the social contract, where governments derive their power from the consent of the governed. Ideas about freedom, equality, and democracy inspired calls for reform and became the foundation for modern human rights.</w:t>
      </w:r>
    </w:p>
    <w:p w:rsidR="0004543D" w:rsidRPr="00AD1A4E" w:rsidRDefault="0004543D" w:rsidP="0004543D">
      <w:pPr>
        <w:pStyle w:val="NormalWeb"/>
        <w:numPr>
          <w:ilvl w:val="0"/>
          <w:numId w:val="3"/>
        </w:numPr>
        <w:rPr>
          <w:rFonts w:ascii="Tahoma" w:hAnsi="Tahoma" w:cs="Tahoma"/>
          <w:sz w:val="22"/>
          <w:szCs w:val="22"/>
        </w:rPr>
      </w:pPr>
      <w:r w:rsidRPr="00AD1A4E">
        <w:rPr>
          <w:rStyle w:val="Strong"/>
          <w:rFonts w:ascii="Tahoma" w:hAnsi="Tahoma" w:cs="Tahoma"/>
          <w:sz w:val="22"/>
          <w:szCs w:val="22"/>
        </w:rPr>
        <w:t>Secularism and Religious Tolerance:</w:t>
      </w:r>
      <w:r w:rsidRPr="00AD1A4E">
        <w:rPr>
          <w:rFonts w:ascii="Tahoma" w:hAnsi="Tahoma" w:cs="Tahoma"/>
          <w:sz w:val="22"/>
          <w:szCs w:val="22"/>
        </w:rPr>
        <w:t xml:space="preserve"> The Enlightenment pushed for the separation of church and state and argued for religious tolerance, as thinkers like Voltaire criticized religious persecution and advocated freedom of belief.</w:t>
      </w:r>
    </w:p>
    <w:p w:rsidR="0004543D" w:rsidRPr="00AD1A4E" w:rsidRDefault="0004543D" w:rsidP="0004543D">
      <w:pPr>
        <w:pStyle w:val="NormalWeb"/>
        <w:numPr>
          <w:ilvl w:val="0"/>
          <w:numId w:val="3"/>
        </w:numPr>
        <w:rPr>
          <w:rFonts w:ascii="Tahoma" w:hAnsi="Tahoma" w:cs="Tahoma"/>
          <w:sz w:val="22"/>
          <w:szCs w:val="22"/>
        </w:rPr>
      </w:pPr>
      <w:r w:rsidRPr="00AD1A4E">
        <w:rPr>
          <w:rStyle w:val="Strong"/>
          <w:rFonts w:ascii="Tahoma" w:hAnsi="Tahoma" w:cs="Tahoma"/>
          <w:sz w:val="22"/>
          <w:szCs w:val="22"/>
        </w:rPr>
        <w:t>Political Philosophy and Governance:</w:t>
      </w:r>
      <w:r w:rsidRPr="00AD1A4E">
        <w:rPr>
          <w:rFonts w:ascii="Tahoma" w:hAnsi="Tahoma" w:cs="Tahoma"/>
          <w:sz w:val="22"/>
          <w:szCs w:val="22"/>
        </w:rPr>
        <w:t xml:space="preserve"> Thinkers like Montesquieu and Rousseau promoted ideas of liberty, separation of powers, and the concept of republican government. These ideas influenced revolutions, notably the American and French Revolutions, which sought to establish governments based on democratic principles.</w:t>
      </w:r>
    </w:p>
    <w:p w:rsidR="0004543D" w:rsidRPr="00AD1A4E" w:rsidRDefault="0004543D" w:rsidP="0004543D">
      <w:pPr>
        <w:pStyle w:val="NormalWeb"/>
        <w:numPr>
          <w:ilvl w:val="0"/>
          <w:numId w:val="3"/>
        </w:numPr>
        <w:rPr>
          <w:rFonts w:ascii="Tahoma" w:hAnsi="Tahoma" w:cs="Tahoma"/>
          <w:sz w:val="22"/>
          <w:szCs w:val="22"/>
        </w:rPr>
      </w:pPr>
      <w:r w:rsidRPr="00AD1A4E">
        <w:rPr>
          <w:rStyle w:val="Strong"/>
          <w:rFonts w:ascii="Tahoma" w:hAnsi="Tahoma" w:cs="Tahoma"/>
          <w:sz w:val="22"/>
          <w:szCs w:val="22"/>
        </w:rPr>
        <w:t>Focus on Education and Progress:</w:t>
      </w:r>
      <w:r w:rsidRPr="00AD1A4E">
        <w:rPr>
          <w:rFonts w:ascii="Tahoma" w:hAnsi="Tahoma" w:cs="Tahoma"/>
          <w:sz w:val="22"/>
          <w:szCs w:val="22"/>
        </w:rPr>
        <w:t xml:space="preserve"> The Enlightenment believed in the possibility of societal improvement through education, knowledge dissemination, and scientific advancement. This was seen as a way to "enlighten" society, leading to progress and moral betterment.</w:t>
      </w:r>
    </w:p>
    <w:p w:rsidR="0004543D" w:rsidRPr="00AD1A4E" w:rsidRDefault="0004543D" w:rsidP="0004543D">
      <w:pPr>
        <w:pStyle w:val="Heading3"/>
        <w:rPr>
          <w:rFonts w:ascii="Tahoma" w:hAnsi="Tahoma" w:cs="Tahoma"/>
        </w:rPr>
      </w:pPr>
      <w:r w:rsidRPr="00AD1A4E">
        <w:rPr>
          <w:rFonts w:ascii="Tahoma" w:hAnsi="Tahoma" w:cs="Tahoma"/>
        </w:rPr>
        <w:t>Key Figures of the Enlightenment</w:t>
      </w:r>
    </w:p>
    <w:p w:rsidR="0004543D" w:rsidRPr="00AD1A4E" w:rsidRDefault="0004543D" w:rsidP="0004543D">
      <w:pPr>
        <w:numPr>
          <w:ilvl w:val="0"/>
          <w:numId w:val="4"/>
        </w:numPr>
        <w:spacing w:before="100" w:beforeAutospacing="1" w:after="100" w:afterAutospacing="1" w:line="240" w:lineRule="auto"/>
        <w:rPr>
          <w:rFonts w:ascii="Tahoma" w:hAnsi="Tahoma" w:cs="Tahoma"/>
        </w:rPr>
      </w:pPr>
      <w:r w:rsidRPr="00AD1A4E">
        <w:rPr>
          <w:rStyle w:val="Strong"/>
          <w:rFonts w:ascii="Tahoma" w:hAnsi="Tahoma" w:cs="Tahoma"/>
        </w:rPr>
        <w:t>Isaac Newton</w:t>
      </w:r>
      <w:r w:rsidRPr="00AD1A4E">
        <w:rPr>
          <w:rFonts w:ascii="Tahoma" w:hAnsi="Tahoma" w:cs="Tahoma"/>
        </w:rPr>
        <w:t xml:space="preserve"> (Physics): Laid the foundation for modern science and the concept of a universe governed by natural laws.</w:t>
      </w:r>
    </w:p>
    <w:p w:rsidR="0004543D" w:rsidRPr="00AD1A4E" w:rsidRDefault="0004543D" w:rsidP="0004543D">
      <w:pPr>
        <w:numPr>
          <w:ilvl w:val="0"/>
          <w:numId w:val="4"/>
        </w:numPr>
        <w:spacing w:before="100" w:beforeAutospacing="1" w:after="100" w:afterAutospacing="1" w:line="240" w:lineRule="auto"/>
        <w:rPr>
          <w:rFonts w:ascii="Tahoma" w:hAnsi="Tahoma" w:cs="Tahoma"/>
        </w:rPr>
      </w:pPr>
      <w:r w:rsidRPr="00AD1A4E">
        <w:rPr>
          <w:rStyle w:val="Strong"/>
          <w:rFonts w:ascii="Tahoma" w:hAnsi="Tahoma" w:cs="Tahoma"/>
        </w:rPr>
        <w:t>John Locke</w:t>
      </w:r>
      <w:r w:rsidRPr="00AD1A4E">
        <w:rPr>
          <w:rFonts w:ascii="Tahoma" w:hAnsi="Tahoma" w:cs="Tahoma"/>
        </w:rPr>
        <w:t xml:space="preserve"> (Political Philosophy): Argued for individual rights, the social contract, and government by consent, foundational for modern democracy.</w:t>
      </w:r>
    </w:p>
    <w:p w:rsidR="0004543D" w:rsidRPr="00AD1A4E" w:rsidRDefault="0004543D" w:rsidP="0004543D">
      <w:pPr>
        <w:numPr>
          <w:ilvl w:val="0"/>
          <w:numId w:val="4"/>
        </w:numPr>
        <w:spacing w:before="100" w:beforeAutospacing="1" w:after="100" w:afterAutospacing="1" w:line="240" w:lineRule="auto"/>
        <w:rPr>
          <w:rFonts w:ascii="Tahoma" w:hAnsi="Tahoma" w:cs="Tahoma"/>
        </w:rPr>
      </w:pPr>
      <w:r w:rsidRPr="00AD1A4E">
        <w:rPr>
          <w:rStyle w:val="Strong"/>
          <w:rFonts w:ascii="Tahoma" w:hAnsi="Tahoma" w:cs="Tahoma"/>
        </w:rPr>
        <w:t>Voltaire</w:t>
      </w:r>
      <w:r w:rsidRPr="00AD1A4E">
        <w:rPr>
          <w:rFonts w:ascii="Tahoma" w:hAnsi="Tahoma" w:cs="Tahoma"/>
        </w:rPr>
        <w:t xml:space="preserve"> (Literature/Philosophy): Advocated religious tolerance, criticized the church, and used satire to question authority.</w:t>
      </w:r>
    </w:p>
    <w:p w:rsidR="0004543D" w:rsidRPr="00AD1A4E" w:rsidRDefault="0004543D" w:rsidP="0004543D">
      <w:pPr>
        <w:numPr>
          <w:ilvl w:val="0"/>
          <w:numId w:val="4"/>
        </w:numPr>
        <w:spacing w:before="100" w:beforeAutospacing="1" w:after="100" w:afterAutospacing="1" w:line="240" w:lineRule="auto"/>
        <w:rPr>
          <w:rFonts w:ascii="Tahoma" w:hAnsi="Tahoma" w:cs="Tahoma"/>
        </w:rPr>
      </w:pPr>
      <w:r w:rsidRPr="00AD1A4E">
        <w:rPr>
          <w:rStyle w:val="Strong"/>
          <w:rFonts w:ascii="Tahoma" w:hAnsi="Tahoma" w:cs="Tahoma"/>
        </w:rPr>
        <w:t>Montesquieu</w:t>
      </w:r>
      <w:r w:rsidRPr="00AD1A4E">
        <w:rPr>
          <w:rFonts w:ascii="Tahoma" w:hAnsi="Tahoma" w:cs="Tahoma"/>
        </w:rPr>
        <w:t xml:space="preserve"> (Political Theory): Proposed the separation of powers, influencing the structure of many modern governments.</w:t>
      </w:r>
    </w:p>
    <w:p w:rsidR="0004543D" w:rsidRPr="00AD1A4E" w:rsidRDefault="0004543D" w:rsidP="0004543D">
      <w:pPr>
        <w:numPr>
          <w:ilvl w:val="0"/>
          <w:numId w:val="4"/>
        </w:numPr>
        <w:spacing w:before="100" w:beforeAutospacing="1" w:after="100" w:afterAutospacing="1" w:line="240" w:lineRule="auto"/>
        <w:rPr>
          <w:rFonts w:ascii="Tahoma" w:hAnsi="Tahoma" w:cs="Tahoma"/>
        </w:rPr>
      </w:pPr>
      <w:r w:rsidRPr="00AD1A4E">
        <w:rPr>
          <w:rStyle w:val="Strong"/>
          <w:rFonts w:ascii="Tahoma" w:hAnsi="Tahoma" w:cs="Tahoma"/>
        </w:rPr>
        <w:t>Jean-Jacques Rousseau</w:t>
      </w:r>
      <w:r w:rsidRPr="00AD1A4E">
        <w:rPr>
          <w:rFonts w:ascii="Tahoma" w:hAnsi="Tahoma" w:cs="Tahoma"/>
        </w:rPr>
        <w:t xml:space="preserve"> (Political and Social Theory): Emphasized the social contract and ideas of direct democracy, promoting the concept of "general will."</w:t>
      </w:r>
    </w:p>
    <w:p w:rsidR="0004543D" w:rsidRPr="00AD1A4E" w:rsidRDefault="0004543D" w:rsidP="0004543D">
      <w:pPr>
        <w:numPr>
          <w:ilvl w:val="0"/>
          <w:numId w:val="4"/>
        </w:numPr>
        <w:spacing w:before="100" w:beforeAutospacing="1" w:after="100" w:afterAutospacing="1" w:line="240" w:lineRule="auto"/>
        <w:rPr>
          <w:rFonts w:ascii="Tahoma" w:hAnsi="Tahoma" w:cs="Tahoma"/>
        </w:rPr>
      </w:pPr>
      <w:r w:rsidRPr="00AD1A4E">
        <w:rPr>
          <w:rStyle w:val="Strong"/>
          <w:rFonts w:ascii="Tahoma" w:hAnsi="Tahoma" w:cs="Tahoma"/>
        </w:rPr>
        <w:t>Immanuel Kant</w:t>
      </w:r>
      <w:r w:rsidRPr="00AD1A4E">
        <w:rPr>
          <w:rFonts w:ascii="Tahoma" w:hAnsi="Tahoma" w:cs="Tahoma"/>
        </w:rPr>
        <w:t xml:space="preserve"> (Philosophy): Defined the Enlightenment as "man’s emergence from self-imposed immaturity," advocating autonomy in thought.</w:t>
      </w:r>
    </w:p>
    <w:p w:rsidR="0004543D" w:rsidRPr="00AD1A4E" w:rsidRDefault="0004543D" w:rsidP="0004543D">
      <w:pPr>
        <w:pStyle w:val="Heading3"/>
        <w:rPr>
          <w:rFonts w:ascii="Tahoma" w:hAnsi="Tahoma" w:cs="Tahoma"/>
        </w:rPr>
      </w:pPr>
      <w:r w:rsidRPr="00AD1A4E">
        <w:rPr>
          <w:rFonts w:ascii="Tahoma" w:hAnsi="Tahoma" w:cs="Tahoma"/>
        </w:rPr>
        <w:lastRenderedPageBreak/>
        <w:t>Impacts of the Enlightenment</w:t>
      </w:r>
    </w:p>
    <w:p w:rsidR="0004543D" w:rsidRPr="00AD1A4E" w:rsidRDefault="0004543D" w:rsidP="0004543D">
      <w:pPr>
        <w:pStyle w:val="NormalWeb"/>
        <w:numPr>
          <w:ilvl w:val="0"/>
          <w:numId w:val="5"/>
        </w:numPr>
        <w:rPr>
          <w:rFonts w:ascii="Tahoma" w:hAnsi="Tahoma" w:cs="Tahoma"/>
          <w:sz w:val="22"/>
          <w:szCs w:val="22"/>
        </w:rPr>
      </w:pPr>
      <w:r w:rsidRPr="00AD1A4E">
        <w:rPr>
          <w:rStyle w:val="Strong"/>
          <w:rFonts w:ascii="Tahoma" w:hAnsi="Tahoma" w:cs="Tahoma"/>
          <w:sz w:val="22"/>
          <w:szCs w:val="22"/>
        </w:rPr>
        <w:t>Political Revolutions:</w:t>
      </w:r>
      <w:r w:rsidRPr="00AD1A4E">
        <w:rPr>
          <w:rFonts w:ascii="Tahoma" w:hAnsi="Tahoma" w:cs="Tahoma"/>
          <w:sz w:val="22"/>
          <w:szCs w:val="22"/>
        </w:rPr>
        <w:t xml:space="preserve"> Enlightenment ideals inspired the American Revolution (1775–1783) and the French Revolution (1789), leading to new democratic models of governance.</w:t>
      </w:r>
    </w:p>
    <w:p w:rsidR="0004543D" w:rsidRPr="00AD1A4E" w:rsidRDefault="0004543D" w:rsidP="0004543D">
      <w:pPr>
        <w:pStyle w:val="NormalWeb"/>
        <w:numPr>
          <w:ilvl w:val="0"/>
          <w:numId w:val="5"/>
        </w:numPr>
        <w:rPr>
          <w:rFonts w:ascii="Tahoma" w:hAnsi="Tahoma" w:cs="Tahoma"/>
          <w:sz w:val="22"/>
          <w:szCs w:val="22"/>
        </w:rPr>
      </w:pPr>
      <w:r w:rsidRPr="00AD1A4E">
        <w:rPr>
          <w:rStyle w:val="Strong"/>
          <w:rFonts w:ascii="Tahoma" w:hAnsi="Tahoma" w:cs="Tahoma"/>
          <w:sz w:val="22"/>
          <w:szCs w:val="22"/>
        </w:rPr>
        <w:t>Modern Science and Secular Society:</w:t>
      </w:r>
      <w:r w:rsidRPr="00AD1A4E">
        <w:rPr>
          <w:rFonts w:ascii="Tahoma" w:hAnsi="Tahoma" w:cs="Tahoma"/>
          <w:sz w:val="22"/>
          <w:szCs w:val="22"/>
        </w:rPr>
        <w:t xml:space="preserve"> The emphasis on science and secularism shaped the modern scientific community and the development of technology.</w:t>
      </w:r>
    </w:p>
    <w:p w:rsidR="0004543D" w:rsidRPr="00AD1A4E" w:rsidRDefault="0004543D" w:rsidP="0004543D">
      <w:pPr>
        <w:pStyle w:val="NormalWeb"/>
        <w:numPr>
          <w:ilvl w:val="0"/>
          <w:numId w:val="5"/>
        </w:numPr>
        <w:rPr>
          <w:rFonts w:ascii="Tahoma" w:hAnsi="Tahoma" w:cs="Tahoma"/>
          <w:sz w:val="22"/>
          <w:szCs w:val="22"/>
        </w:rPr>
      </w:pPr>
      <w:r w:rsidRPr="00AD1A4E">
        <w:rPr>
          <w:rStyle w:val="Strong"/>
          <w:rFonts w:ascii="Tahoma" w:hAnsi="Tahoma" w:cs="Tahoma"/>
          <w:sz w:val="22"/>
          <w:szCs w:val="22"/>
        </w:rPr>
        <w:t>Social Reforms:</w:t>
      </w:r>
      <w:r w:rsidRPr="00AD1A4E">
        <w:rPr>
          <w:rFonts w:ascii="Tahoma" w:hAnsi="Tahoma" w:cs="Tahoma"/>
          <w:sz w:val="22"/>
          <w:szCs w:val="22"/>
        </w:rPr>
        <w:t xml:space="preserve"> Enlightenment ideas spurred movements for equality, such as abolitionism, women’s rights, and educational reform.</w:t>
      </w:r>
    </w:p>
    <w:p w:rsidR="0004543D" w:rsidRPr="00AD1A4E" w:rsidRDefault="0004543D" w:rsidP="0004543D">
      <w:pPr>
        <w:pStyle w:val="NormalWeb"/>
        <w:numPr>
          <w:ilvl w:val="0"/>
          <w:numId w:val="5"/>
        </w:numPr>
        <w:rPr>
          <w:rFonts w:ascii="Tahoma" w:hAnsi="Tahoma" w:cs="Tahoma"/>
          <w:sz w:val="22"/>
          <w:szCs w:val="22"/>
        </w:rPr>
      </w:pPr>
      <w:r w:rsidRPr="00AD1A4E">
        <w:rPr>
          <w:rStyle w:val="Strong"/>
          <w:rFonts w:ascii="Tahoma" w:hAnsi="Tahoma" w:cs="Tahoma"/>
          <w:sz w:val="22"/>
          <w:szCs w:val="22"/>
        </w:rPr>
        <w:t>Rise of Public Sphere and Press:</w:t>
      </w:r>
      <w:r w:rsidRPr="00AD1A4E">
        <w:rPr>
          <w:rFonts w:ascii="Tahoma" w:hAnsi="Tahoma" w:cs="Tahoma"/>
          <w:sz w:val="22"/>
          <w:szCs w:val="22"/>
        </w:rPr>
        <w:t xml:space="preserve"> Printing presses and salons allowed the spread of ideas, creating a public sphere where citizens could discuss and critique government, a precursor to modern civil society.</w:t>
      </w:r>
    </w:p>
    <w:p w:rsidR="0004543D" w:rsidRPr="00AD1A4E" w:rsidRDefault="0004543D" w:rsidP="0004543D">
      <w:pPr>
        <w:pStyle w:val="NormalWeb"/>
        <w:rPr>
          <w:rFonts w:ascii="Tahoma" w:hAnsi="Tahoma" w:cs="Tahoma"/>
          <w:sz w:val="22"/>
          <w:szCs w:val="22"/>
        </w:rPr>
      </w:pPr>
      <w:r w:rsidRPr="00AD1A4E">
        <w:rPr>
          <w:rFonts w:ascii="Tahoma" w:hAnsi="Tahoma" w:cs="Tahoma"/>
          <w:sz w:val="22"/>
          <w:szCs w:val="22"/>
        </w:rPr>
        <w:t>The European Enlightenment reshaped Western society and laid the intellectual foundation for the modern world, influencing concepts of government, law, science, and human rights that remain central today.</w:t>
      </w:r>
    </w:p>
    <w:p w:rsidR="0004543D" w:rsidRPr="00AD1A4E" w:rsidRDefault="0004543D" w:rsidP="00191FC7">
      <w:pPr>
        <w:spacing w:before="100" w:beforeAutospacing="1" w:after="100" w:afterAutospacing="1" w:line="240" w:lineRule="auto"/>
        <w:rPr>
          <w:rFonts w:ascii="Tahoma" w:eastAsia="Times New Roman" w:hAnsi="Tahoma" w:cs="Tahoma"/>
        </w:rPr>
      </w:pPr>
    </w:p>
    <w:p w:rsidR="0004543D" w:rsidRPr="00AD1A4E" w:rsidRDefault="0004543D" w:rsidP="00191FC7">
      <w:pPr>
        <w:spacing w:before="100" w:beforeAutospacing="1" w:after="100" w:afterAutospacing="1" w:line="240" w:lineRule="auto"/>
        <w:rPr>
          <w:rFonts w:ascii="Tahoma" w:eastAsia="Times New Roman" w:hAnsi="Tahoma" w:cs="Tahoma"/>
        </w:rPr>
      </w:pPr>
    </w:p>
    <w:p w:rsidR="0004543D" w:rsidRPr="00AD1A4E" w:rsidRDefault="0004543D" w:rsidP="0004543D">
      <w:pPr>
        <w:rPr>
          <w:rFonts w:ascii="Tahoma" w:hAnsi="Tahoma" w:cs="Tahoma"/>
        </w:rPr>
      </w:pPr>
      <w:proofErr w:type="spellStart"/>
      <w:proofErr w:type="gramStart"/>
      <w:r w:rsidRPr="00AD1A4E">
        <w:rPr>
          <w:rFonts w:ascii="Tahoma" w:hAnsi="Tahoma" w:cs="Tahoma"/>
        </w:rPr>
        <w:t>enlightment</w:t>
      </w:r>
      <w:proofErr w:type="spellEnd"/>
      <w:proofErr w:type="gramEnd"/>
      <w:r w:rsidRPr="00AD1A4E">
        <w:rPr>
          <w:rFonts w:ascii="Tahoma" w:hAnsi="Tahoma" w:cs="Tahoma"/>
        </w:rPr>
        <w:t xml:space="preserve"> in ottoman era?</w:t>
      </w:r>
    </w:p>
    <w:p w:rsidR="0004543D" w:rsidRPr="00AD1A4E" w:rsidRDefault="0004543D" w:rsidP="0004543D">
      <w:pPr>
        <w:pStyle w:val="Heading6"/>
        <w:rPr>
          <w:rFonts w:ascii="Tahoma" w:hAnsi="Tahoma" w:cs="Tahoma"/>
          <w:sz w:val="22"/>
          <w:szCs w:val="22"/>
        </w:rPr>
      </w:pPr>
      <w:proofErr w:type="spellStart"/>
      <w:r w:rsidRPr="00AD1A4E">
        <w:rPr>
          <w:rFonts w:ascii="Tahoma" w:hAnsi="Tahoma" w:cs="Tahoma"/>
          <w:sz w:val="22"/>
          <w:szCs w:val="22"/>
        </w:rPr>
        <w:t>ChatGPT</w:t>
      </w:r>
      <w:proofErr w:type="spellEnd"/>
      <w:r w:rsidRPr="00AD1A4E">
        <w:rPr>
          <w:rFonts w:ascii="Tahoma" w:hAnsi="Tahoma" w:cs="Tahoma"/>
          <w:sz w:val="22"/>
          <w:szCs w:val="22"/>
        </w:rPr>
        <w:t xml:space="preserve"> said:</w:t>
      </w:r>
    </w:p>
    <w:p w:rsidR="0004543D" w:rsidRPr="00AD1A4E" w:rsidRDefault="0004543D" w:rsidP="0004543D">
      <w:pPr>
        <w:rPr>
          <w:rFonts w:ascii="Tahoma" w:hAnsi="Tahoma" w:cs="Tahoma"/>
        </w:rPr>
      </w:pPr>
      <w:proofErr w:type="spellStart"/>
      <w:r w:rsidRPr="00AD1A4E">
        <w:rPr>
          <w:rFonts w:ascii="Tahoma" w:hAnsi="Tahoma" w:cs="Tahoma"/>
        </w:rPr>
        <w:t>ChatGPT</w:t>
      </w:r>
      <w:proofErr w:type="spellEnd"/>
    </w:p>
    <w:p w:rsidR="0004543D" w:rsidRPr="00AD1A4E" w:rsidRDefault="0004543D" w:rsidP="0004543D">
      <w:pPr>
        <w:pStyle w:val="NormalWeb"/>
        <w:rPr>
          <w:rFonts w:ascii="Tahoma" w:hAnsi="Tahoma" w:cs="Tahoma"/>
          <w:sz w:val="22"/>
          <w:szCs w:val="22"/>
        </w:rPr>
      </w:pPr>
      <w:r w:rsidRPr="00AD1A4E">
        <w:rPr>
          <w:rFonts w:ascii="Tahoma" w:hAnsi="Tahoma" w:cs="Tahoma"/>
          <w:sz w:val="22"/>
          <w:szCs w:val="22"/>
        </w:rPr>
        <w:t xml:space="preserve">In the Ottoman Empire, the Enlightenment, particularly during the 18th and 19th centuries, influenced intellectual, social, and political life significantly, even though it took a different shape than in Europe. The Ottoman interpretation of Enlightenment, often termed </w:t>
      </w:r>
      <w:proofErr w:type="spellStart"/>
      <w:r w:rsidRPr="00AD1A4E">
        <w:rPr>
          <w:rStyle w:val="Emphasis"/>
          <w:rFonts w:ascii="Tahoma" w:hAnsi="Tahoma" w:cs="Tahoma"/>
          <w:sz w:val="22"/>
          <w:szCs w:val="22"/>
        </w:rPr>
        <w:t>Tanzimat</w:t>
      </w:r>
      <w:proofErr w:type="spellEnd"/>
      <w:r w:rsidRPr="00AD1A4E">
        <w:rPr>
          <w:rFonts w:ascii="Tahoma" w:hAnsi="Tahoma" w:cs="Tahoma"/>
          <w:sz w:val="22"/>
          <w:szCs w:val="22"/>
        </w:rPr>
        <w:t xml:space="preserve"> (meaning "reorganization"), was a series of reforms inspired by European ideas but adapted to fit the empire’s unique social and religious context.</w:t>
      </w:r>
    </w:p>
    <w:p w:rsidR="0004543D" w:rsidRPr="00AD1A4E" w:rsidRDefault="0004543D" w:rsidP="0004543D">
      <w:pPr>
        <w:pStyle w:val="Heading3"/>
        <w:rPr>
          <w:rFonts w:ascii="Tahoma" w:hAnsi="Tahoma" w:cs="Tahoma"/>
        </w:rPr>
      </w:pPr>
      <w:r w:rsidRPr="00AD1A4E">
        <w:rPr>
          <w:rFonts w:ascii="Tahoma" w:hAnsi="Tahoma" w:cs="Tahoma"/>
        </w:rPr>
        <w:t>Key Aspects of Ottoman Enlightenment:</w:t>
      </w:r>
    </w:p>
    <w:p w:rsidR="0004543D" w:rsidRPr="00AD1A4E" w:rsidRDefault="0004543D" w:rsidP="0004543D">
      <w:pPr>
        <w:pStyle w:val="NormalWeb"/>
        <w:numPr>
          <w:ilvl w:val="0"/>
          <w:numId w:val="6"/>
        </w:numPr>
        <w:rPr>
          <w:rFonts w:ascii="Tahoma" w:hAnsi="Tahoma" w:cs="Tahoma"/>
          <w:sz w:val="22"/>
          <w:szCs w:val="22"/>
        </w:rPr>
      </w:pPr>
      <w:proofErr w:type="spellStart"/>
      <w:r w:rsidRPr="00AD1A4E">
        <w:rPr>
          <w:rStyle w:val="Strong"/>
          <w:rFonts w:ascii="Tahoma" w:eastAsiaTheme="majorEastAsia" w:hAnsi="Tahoma" w:cs="Tahoma"/>
          <w:sz w:val="22"/>
          <w:szCs w:val="22"/>
        </w:rPr>
        <w:t>Tanzimat</w:t>
      </w:r>
      <w:proofErr w:type="spellEnd"/>
      <w:r w:rsidRPr="00AD1A4E">
        <w:rPr>
          <w:rStyle w:val="Strong"/>
          <w:rFonts w:ascii="Tahoma" w:eastAsiaTheme="majorEastAsia" w:hAnsi="Tahoma" w:cs="Tahoma"/>
          <w:sz w:val="22"/>
          <w:szCs w:val="22"/>
        </w:rPr>
        <w:t xml:space="preserve"> Reforms (1839–1876):</w:t>
      </w:r>
      <w:r w:rsidRPr="00AD1A4E">
        <w:rPr>
          <w:rFonts w:ascii="Tahoma" w:hAnsi="Tahoma" w:cs="Tahoma"/>
          <w:sz w:val="22"/>
          <w:szCs w:val="22"/>
        </w:rPr>
        <w:t xml:space="preserve"> This period marked an official effort to modernize the state. The reforms aimed to centralize administration, reorganize the military, and promote social and educational improvements. Key reforms included the </w:t>
      </w:r>
      <w:proofErr w:type="spellStart"/>
      <w:r w:rsidRPr="00AD1A4E">
        <w:rPr>
          <w:rStyle w:val="Emphasis"/>
          <w:rFonts w:ascii="Tahoma" w:hAnsi="Tahoma" w:cs="Tahoma"/>
          <w:sz w:val="22"/>
          <w:szCs w:val="22"/>
        </w:rPr>
        <w:t>Hatt-ı</w:t>
      </w:r>
      <w:proofErr w:type="spellEnd"/>
      <w:r w:rsidRPr="00AD1A4E">
        <w:rPr>
          <w:rStyle w:val="Emphasis"/>
          <w:rFonts w:ascii="Tahoma" w:hAnsi="Tahoma" w:cs="Tahoma"/>
          <w:sz w:val="22"/>
          <w:szCs w:val="22"/>
        </w:rPr>
        <w:t xml:space="preserve"> </w:t>
      </w:r>
      <w:proofErr w:type="spellStart"/>
      <w:r w:rsidRPr="00AD1A4E">
        <w:rPr>
          <w:rStyle w:val="Emphasis"/>
          <w:rFonts w:ascii="Tahoma" w:hAnsi="Tahoma" w:cs="Tahoma"/>
          <w:sz w:val="22"/>
          <w:szCs w:val="22"/>
        </w:rPr>
        <w:t>Şerif</w:t>
      </w:r>
      <w:proofErr w:type="spellEnd"/>
      <w:r w:rsidRPr="00AD1A4E">
        <w:rPr>
          <w:rStyle w:val="Emphasis"/>
          <w:rFonts w:ascii="Tahoma" w:hAnsi="Tahoma" w:cs="Tahoma"/>
          <w:sz w:val="22"/>
          <w:szCs w:val="22"/>
        </w:rPr>
        <w:t xml:space="preserve"> of </w:t>
      </w:r>
      <w:proofErr w:type="spellStart"/>
      <w:r w:rsidRPr="00AD1A4E">
        <w:rPr>
          <w:rStyle w:val="Emphasis"/>
          <w:rFonts w:ascii="Tahoma" w:hAnsi="Tahoma" w:cs="Tahoma"/>
          <w:sz w:val="22"/>
          <w:szCs w:val="22"/>
        </w:rPr>
        <w:t>Gülhane</w:t>
      </w:r>
      <w:proofErr w:type="spellEnd"/>
      <w:r w:rsidRPr="00AD1A4E">
        <w:rPr>
          <w:rFonts w:ascii="Tahoma" w:hAnsi="Tahoma" w:cs="Tahoma"/>
          <w:sz w:val="22"/>
          <w:szCs w:val="22"/>
        </w:rPr>
        <w:t xml:space="preserve"> (1839) and the </w:t>
      </w:r>
      <w:proofErr w:type="spellStart"/>
      <w:r w:rsidRPr="00AD1A4E">
        <w:rPr>
          <w:rStyle w:val="Emphasis"/>
          <w:rFonts w:ascii="Tahoma" w:hAnsi="Tahoma" w:cs="Tahoma"/>
          <w:sz w:val="22"/>
          <w:szCs w:val="22"/>
        </w:rPr>
        <w:t>Hatt-ı</w:t>
      </w:r>
      <w:proofErr w:type="spellEnd"/>
      <w:r w:rsidRPr="00AD1A4E">
        <w:rPr>
          <w:rStyle w:val="Emphasis"/>
          <w:rFonts w:ascii="Tahoma" w:hAnsi="Tahoma" w:cs="Tahoma"/>
          <w:sz w:val="22"/>
          <w:szCs w:val="22"/>
        </w:rPr>
        <w:t xml:space="preserve"> </w:t>
      </w:r>
      <w:proofErr w:type="spellStart"/>
      <w:r w:rsidRPr="00AD1A4E">
        <w:rPr>
          <w:rStyle w:val="Emphasis"/>
          <w:rFonts w:ascii="Tahoma" w:hAnsi="Tahoma" w:cs="Tahoma"/>
          <w:sz w:val="22"/>
          <w:szCs w:val="22"/>
        </w:rPr>
        <w:t>Hümayun</w:t>
      </w:r>
      <w:proofErr w:type="spellEnd"/>
      <w:r w:rsidRPr="00AD1A4E">
        <w:rPr>
          <w:rFonts w:ascii="Tahoma" w:hAnsi="Tahoma" w:cs="Tahoma"/>
          <w:sz w:val="22"/>
          <w:szCs w:val="22"/>
        </w:rPr>
        <w:t xml:space="preserve"> (1856), which sought to ensure justice, equal rights, and freedoms for all subjects, regardless of religion or ethnicity.</w:t>
      </w:r>
    </w:p>
    <w:p w:rsidR="0004543D" w:rsidRPr="00AD1A4E" w:rsidRDefault="0004543D" w:rsidP="0004543D">
      <w:pPr>
        <w:pStyle w:val="NormalWeb"/>
        <w:numPr>
          <w:ilvl w:val="0"/>
          <w:numId w:val="6"/>
        </w:numPr>
        <w:rPr>
          <w:rFonts w:ascii="Tahoma" w:hAnsi="Tahoma" w:cs="Tahoma"/>
          <w:sz w:val="22"/>
          <w:szCs w:val="22"/>
        </w:rPr>
      </w:pPr>
      <w:r w:rsidRPr="00AD1A4E">
        <w:rPr>
          <w:rStyle w:val="Strong"/>
          <w:rFonts w:ascii="Tahoma" w:eastAsiaTheme="majorEastAsia" w:hAnsi="Tahoma" w:cs="Tahoma"/>
          <w:sz w:val="22"/>
          <w:szCs w:val="22"/>
        </w:rPr>
        <w:t>Educational and Scientific Modernization:</w:t>
      </w:r>
      <w:r w:rsidRPr="00AD1A4E">
        <w:rPr>
          <w:rFonts w:ascii="Tahoma" w:hAnsi="Tahoma" w:cs="Tahoma"/>
          <w:sz w:val="22"/>
          <w:szCs w:val="22"/>
        </w:rPr>
        <w:t xml:space="preserve"> Western educational institutions, sciences, and knowledge spread within the Ottoman Empire, creating </w:t>
      </w:r>
      <w:proofErr w:type="gramStart"/>
      <w:r w:rsidRPr="00AD1A4E">
        <w:rPr>
          <w:rFonts w:ascii="Tahoma" w:hAnsi="Tahoma" w:cs="Tahoma"/>
          <w:sz w:val="22"/>
          <w:szCs w:val="22"/>
        </w:rPr>
        <w:t>a new</w:t>
      </w:r>
      <w:proofErr w:type="gramEnd"/>
      <w:r w:rsidRPr="00AD1A4E">
        <w:rPr>
          <w:rFonts w:ascii="Tahoma" w:hAnsi="Tahoma" w:cs="Tahoma"/>
          <w:sz w:val="22"/>
          <w:szCs w:val="22"/>
        </w:rPr>
        <w:t xml:space="preserve"> intellectual elite known as </w:t>
      </w:r>
      <w:r w:rsidRPr="00AD1A4E">
        <w:rPr>
          <w:rStyle w:val="Emphasis"/>
          <w:rFonts w:ascii="Tahoma" w:hAnsi="Tahoma" w:cs="Tahoma"/>
          <w:sz w:val="22"/>
          <w:szCs w:val="22"/>
        </w:rPr>
        <w:t>the Young Ottomans</w:t>
      </w:r>
      <w:r w:rsidRPr="00AD1A4E">
        <w:rPr>
          <w:rFonts w:ascii="Tahoma" w:hAnsi="Tahoma" w:cs="Tahoma"/>
          <w:sz w:val="22"/>
          <w:szCs w:val="22"/>
        </w:rPr>
        <w:t xml:space="preserve">. This group, later succeeded by </w:t>
      </w:r>
      <w:r w:rsidRPr="00AD1A4E">
        <w:rPr>
          <w:rStyle w:val="Emphasis"/>
          <w:rFonts w:ascii="Tahoma" w:hAnsi="Tahoma" w:cs="Tahoma"/>
          <w:sz w:val="22"/>
          <w:szCs w:val="22"/>
        </w:rPr>
        <w:t>the Young Turks</w:t>
      </w:r>
      <w:r w:rsidRPr="00AD1A4E">
        <w:rPr>
          <w:rFonts w:ascii="Tahoma" w:hAnsi="Tahoma" w:cs="Tahoma"/>
          <w:sz w:val="22"/>
          <w:szCs w:val="22"/>
        </w:rPr>
        <w:t>, pushed for more political freedoms and a constitutional government.</w:t>
      </w:r>
    </w:p>
    <w:p w:rsidR="0004543D" w:rsidRPr="00AD1A4E" w:rsidRDefault="0004543D" w:rsidP="0004543D">
      <w:pPr>
        <w:pStyle w:val="NormalWeb"/>
        <w:numPr>
          <w:ilvl w:val="0"/>
          <w:numId w:val="6"/>
        </w:numPr>
        <w:rPr>
          <w:rFonts w:ascii="Tahoma" w:hAnsi="Tahoma" w:cs="Tahoma"/>
          <w:sz w:val="22"/>
          <w:szCs w:val="22"/>
        </w:rPr>
      </w:pPr>
      <w:r w:rsidRPr="00AD1A4E">
        <w:rPr>
          <w:rStyle w:val="Strong"/>
          <w:rFonts w:ascii="Tahoma" w:eastAsiaTheme="majorEastAsia" w:hAnsi="Tahoma" w:cs="Tahoma"/>
          <w:sz w:val="22"/>
          <w:szCs w:val="22"/>
        </w:rPr>
        <w:t>Influence on Literature and Thought:</w:t>
      </w:r>
      <w:r w:rsidRPr="00AD1A4E">
        <w:rPr>
          <w:rFonts w:ascii="Tahoma" w:hAnsi="Tahoma" w:cs="Tahoma"/>
          <w:sz w:val="22"/>
          <w:szCs w:val="22"/>
        </w:rPr>
        <w:t xml:space="preserve"> The Ottoman Enlightenment led to the rise of </w:t>
      </w:r>
      <w:r w:rsidRPr="00AD1A4E">
        <w:rPr>
          <w:rStyle w:val="Emphasis"/>
          <w:rFonts w:ascii="Tahoma" w:hAnsi="Tahoma" w:cs="Tahoma"/>
          <w:sz w:val="22"/>
          <w:szCs w:val="22"/>
        </w:rPr>
        <w:t>modernist</w:t>
      </w:r>
      <w:r w:rsidRPr="00AD1A4E">
        <w:rPr>
          <w:rFonts w:ascii="Tahoma" w:hAnsi="Tahoma" w:cs="Tahoma"/>
          <w:sz w:val="22"/>
          <w:szCs w:val="22"/>
        </w:rPr>
        <w:t xml:space="preserve"> literature and journalism, with intellectuals publishing works on liberty, governance, and reform. Figures like </w:t>
      </w:r>
      <w:proofErr w:type="spellStart"/>
      <w:r w:rsidRPr="00AD1A4E">
        <w:rPr>
          <w:rFonts w:ascii="Tahoma" w:hAnsi="Tahoma" w:cs="Tahoma"/>
          <w:sz w:val="22"/>
          <w:szCs w:val="22"/>
        </w:rPr>
        <w:t>Namık</w:t>
      </w:r>
      <w:proofErr w:type="spellEnd"/>
      <w:r w:rsidRPr="00AD1A4E">
        <w:rPr>
          <w:rFonts w:ascii="Tahoma" w:hAnsi="Tahoma" w:cs="Tahoma"/>
          <w:sz w:val="22"/>
          <w:szCs w:val="22"/>
        </w:rPr>
        <w:t xml:space="preserve"> Kemal and </w:t>
      </w:r>
      <w:proofErr w:type="spellStart"/>
      <w:r w:rsidRPr="00AD1A4E">
        <w:rPr>
          <w:rFonts w:ascii="Tahoma" w:hAnsi="Tahoma" w:cs="Tahoma"/>
          <w:sz w:val="22"/>
          <w:szCs w:val="22"/>
        </w:rPr>
        <w:t>Şinasi</w:t>
      </w:r>
      <w:proofErr w:type="spellEnd"/>
      <w:r w:rsidRPr="00AD1A4E">
        <w:rPr>
          <w:rFonts w:ascii="Tahoma" w:hAnsi="Tahoma" w:cs="Tahoma"/>
          <w:sz w:val="22"/>
          <w:szCs w:val="22"/>
        </w:rPr>
        <w:t xml:space="preserve"> advocated for democratic ideals, justice, and the need for individual rights.</w:t>
      </w:r>
    </w:p>
    <w:p w:rsidR="0004543D" w:rsidRPr="00AD1A4E" w:rsidRDefault="0004543D" w:rsidP="0004543D">
      <w:pPr>
        <w:pStyle w:val="NormalWeb"/>
        <w:numPr>
          <w:ilvl w:val="0"/>
          <w:numId w:val="6"/>
        </w:numPr>
        <w:rPr>
          <w:rFonts w:ascii="Tahoma" w:hAnsi="Tahoma" w:cs="Tahoma"/>
          <w:sz w:val="22"/>
          <w:szCs w:val="22"/>
        </w:rPr>
      </w:pPr>
      <w:r w:rsidRPr="00AD1A4E">
        <w:rPr>
          <w:rStyle w:val="Strong"/>
          <w:rFonts w:ascii="Tahoma" w:eastAsiaTheme="majorEastAsia" w:hAnsi="Tahoma" w:cs="Tahoma"/>
          <w:sz w:val="22"/>
          <w:szCs w:val="22"/>
        </w:rPr>
        <w:lastRenderedPageBreak/>
        <w:t>Secular Legal and Administrative Changes:</w:t>
      </w:r>
      <w:r w:rsidRPr="00AD1A4E">
        <w:rPr>
          <w:rFonts w:ascii="Tahoma" w:hAnsi="Tahoma" w:cs="Tahoma"/>
          <w:sz w:val="22"/>
          <w:szCs w:val="22"/>
        </w:rPr>
        <w:t xml:space="preserve"> Influenced by the Enlightenment principles of equality and justice, the Ottomans introduced legal codes based on European models and moved toward a secular legal system. This transition was marked by the </w:t>
      </w:r>
      <w:proofErr w:type="spellStart"/>
      <w:r w:rsidRPr="00AD1A4E">
        <w:rPr>
          <w:rStyle w:val="Emphasis"/>
          <w:rFonts w:ascii="Tahoma" w:hAnsi="Tahoma" w:cs="Tahoma"/>
          <w:sz w:val="22"/>
          <w:szCs w:val="22"/>
        </w:rPr>
        <w:t>Mecelle</w:t>
      </w:r>
      <w:proofErr w:type="spellEnd"/>
      <w:r w:rsidRPr="00AD1A4E">
        <w:rPr>
          <w:rFonts w:ascii="Tahoma" w:hAnsi="Tahoma" w:cs="Tahoma"/>
          <w:sz w:val="22"/>
          <w:szCs w:val="22"/>
        </w:rPr>
        <w:t>, a civil code that combined Islamic principles with modern legal standards.</w:t>
      </w:r>
    </w:p>
    <w:p w:rsidR="0004543D" w:rsidRPr="00AD1A4E" w:rsidRDefault="0004543D" w:rsidP="0004543D">
      <w:pPr>
        <w:pStyle w:val="NormalWeb"/>
        <w:numPr>
          <w:ilvl w:val="0"/>
          <w:numId w:val="6"/>
        </w:numPr>
        <w:rPr>
          <w:rFonts w:ascii="Tahoma" w:hAnsi="Tahoma" w:cs="Tahoma"/>
          <w:sz w:val="22"/>
          <w:szCs w:val="22"/>
        </w:rPr>
      </w:pPr>
      <w:r w:rsidRPr="00AD1A4E">
        <w:rPr>
          <w:rStyle w:val="Strong"/>
          <w:rFonts w:ascii="Tahoma" w:eastAsiaTheme="majorEastAsia" w:hAnsi="Tahoma" w:cs="Tahoma"/>
          <w:sz w:val="22"/>
          <w:szCs w:val="22"/>
        </w:rPr>
        <w:t>Decline of Traditional Structures:</w:t>
      </w:r>
      <w:r w:rsidRPr="00AD1A4E">
        <w:rPr>
          <w:rFonts w:ascii="Tahoma" w:hAnsi="Tahoma" w:cs="Tahoma"/>
          <w:sz w:val="22"/>
          <w:szCs w:val="22"/>
        </w:rPr>
        <w:t xml:space="preserve"> The influence of Enlightenment thinking challenged the traditional </w:t>
      </w:r>
      <w:proofErr w:type="spellStart"/>
      <w:r w:rsidRPr="00AD1A4E">
        <w:rPr>
          <w:rFonts w:ascii="Tahoma" w:hAnsi="Tahoma" w:cs="Tahoma"/>
          <w:sz w:val="22"/>
          <w:szCs w:val="22"/>
        </w:rPr>
        <w:t>ulema</w:t>
      </w:r>
      <w:proofErr w:type="spellEnd"/>
      <w:r w:rsidRPr="00AD1A4E">
        <w:rPr>
          <w:rFonts w:ascii="Tahoma" w:hAnsi="Tahoma" w:cs="Tahoma"/>
          <w:sz w:val="22"/>
          <w:szCs w:val="22"/>
        </w:rPr>
        <w:t xml:space="preserve"> (Islamic scholars) and religiously based governance structures. While the sultans remained Muslim rulers, the increasing separation of state functions from religious authority marked a significant shift toward secularism.</w:t>
      </w:r>
    </w:p>
    <w:p w:rsidR="0004543D" w:rsidRPr="00AD1A4E" w:rsidRDefault="0004543D" w:rsidP="0004543D">
      <w:pPr>
        <w:pStyle w:val="NormalWeb"/>
        <w:rPr>
          <w:rFonts w:ascii="Tahoma" w:hAnsi="Tahoma" w:cs="Tahoma"/>
          <w:sz w:val="22"/>
          <w:szCs w:val="22"/>
        </w:rPr>
      </w:pPr>
      <w:r w:rsidRPr="00AD1A4E">
        <w:rPr>
          <w:rFonts w:ascii="Tahoma" w:hAnsi="Tahoma" w:cs="Tahoma"/>
          <w:sz w:val="22"/>
          <w:szCs w:val="22"/>
        </w:rPr>
        <w:t>The Ottoman Enlightenment, while aligned with European Enlightenment in spirit, was thus distinct in its goal to modernize while still preserving Islamic values and Ottoman identity. This period paved the way for the eventual collapse of the empire and the founding of the Turkish Republic in 1923 under Mustafa Kemal Atatürk, who continued the secular and modernist ideals initiated during this transformative era.</w:t>
      </w:r>
    </w:p>
    <w:p w:rsidR="0004543D" w:rsidRPr="00AD1A4E" w:rsidRDefault="0004543D" w:rsidP="00191FC7">
      <w:pPr>
        <w:spacing w:before="100" w:beforeAutospacing="1" w:after="100" w:afterAutospacing="1" w:line="240" w:lineRule="auto"/>
        <w:rPr>
          <w:rFonts w:ascii="Tahoma" w:eastAsia="Times New Roman" w:hAnsi="Tahoma" w:cs="Tahoma"/>
        </w:rPr>
      </w:pPr>
    </w:p>
    <w:p w:rsidR="00B467FF" w:rsidRPr="00AD1A4E" w:rsidRDefault="00B467FF" w:rsidP="00191FC7">
      <w:pPr>
        <w:spacing w:before="100" w:beforeAutospacing="1" w:after="100" w:afterAutospacing="1" w:line="240" w:lineRule="auto"/>
        <w:rPr>
          <w:rFonts w:ascii="Tahoma" w:eastAsia="Times New Roman" w:hAnsi="Tahoma" w:cs="Tahoma"/>
        </w:rPr>
      </w:pPr>
    </w:p>
    <w:p w:rsidR="00B467FF" w:rsidRPr="00AD1A4E" w:rsidRDefault="00B467FF" w:rsidP="00191FC7">
      <w:pPr>
        <w:spacing w:before="100" w:beforeAutospacing="1" w:after="100" w:afterAutospacing="1" w:line="240" w:lineRule="auto"/>
        <w:rPr>
          <w:rFonts w:ascii="Tahoma" w:eastAsia="Times New Roman" w:hAnsi="Tahoma" w:cs="Tahoma"/>
        </w:rPr>
      </w:pPr>
    </w:p>
    <w:p w:rsidR="00B467FF" w:rsidRPr="00AD1A4E" w:rsidRDefault="00B467FF" w:rsidP="00B467FF">
      <w:pPr>
        <w:rPr>
          <w:rFonts w:ascii="Tahoma" w:hAnsi="Tahoma" w:cs="Tahoma"/>
        </w:rPr>
      </w:pPr>
      <w:proofErr w:type="gramStart"/>
      <w:r w:rsidRPr="00AD1A4E">
        <w:rPr>
          <w:rFonts w:ascii="Tahoma" w:hAnsi="Tahoma" w:cs="Tahoma"/>
        </w:rPr>
        <w:t>Roots of intellectualism?</w:t>
      </w:r>
      <w:proofErr w:type="gramEnd"/>
    </w:p>
    <w:p w:rsidR="00B467FF" w:rsidRPr="00AD1A4E" w:rsidRDefault="00B467FF" w:rsidP="00B467FF">
      <w:pPr>
        <w:pStyle w:val="Heading6"/>
        <w:rPr>
          <w:rFonts w:ascii="Tahoma" w:hAnsi="Tahoma" w:cs="Tahoma"/>
          <w:sz w:val="22"/>
          <w:szCs w:val="22"/>
        </w:rPr>
      </w:pPr>
      <w:proofErr w:type="spellStart"/>
      <w:r w:rsidRPr="00AD1A4E">
        <w:rPr>
          <w:rFonts w:ascii="Tahoma" w:hAnsi="Tahoma" w:cs="Tahoma"/>
          <w:sz w:val="22"/>
          <w:szCs w:val="22"/>
        </w:rPr>
        <w:t>ChatGPT</w:t>
      </w:r>
      <w:proofErr w:type="spellEnd"/>
      <w:r w:rsidRPr="00AD1A4E">
        <w:rPr>
          <w:rFonts w:ascii="Tahoma" w:hAnsi="Tahoma" w:cs="Tahoma"/>
          <w:sz w:val="22"/>
          <w:szCs w:val="22"/>
        </w:rPr>
        <w:t xml:space="preserve"> said:</w:t>
      </w:r>
    </w:p>
    <w:p w:rsidR="00B467FF" w:rsidRPr="00AD1A4E" w:rsidRDefault="00B467FF" w:rsidP="00B467FF">
      <w:pPr>
        <w:rPr>
          <w:rFonts w:ascii="Tahoma" w:hAnsi="Tahoma" w:cs="Tahoma"/>
        </w:rPr>
      </w:pPr>
      <w:proofErr w:type="spellStart"/>
      <w:r w:rsidRPr="00AD1A4E">
        <w:rPr>
          <w:rFonts w:ascii="Tahoma" w:hAnsi="Tahoma" w:cs="Tahoma"/>
        </w:rPr>
        <w:t>ChatGPT</w:t>
      </w:r>
      <w:proofErr w:type="spellEnd"/>
    </w:p>
    <w:p w:rsidR="00B467FF" w:rsidRPr="00AD1A4E" w:rsidRDefault="00B467FF" w:rsidP="00B467FF">
      <w:pPr>
        <w:pStyle w:val="NormalWeb"/>
        <w:rPr>
          <w:rFonts w:ascii="Tahoma" w:hAnsi="Tahoma" w:cs="Tahoma"/>
          <w:sz w:val="22"/>
          <w:szCs w:val="22"/>
        </w:rPr>
      </w:pPr>
      <w:r w:rsidRPr="00AD1A4E">
        <w:rPr>
          <w:rFonts w:ascii="Tahoma" w:hAnsi="Tahoma" w:cs="Tahoma"/>
          <w:sz w:val="22"/>
          <w:szCs w:val="22"/>
        </w:rPr>
        <w:t>The roots of intellectualism reach back to ancient civilizations where philosophy, reason, and the pursuit of knowledge were valued. Intellectualism as a concept centers on using reason and critical thinking to explore knowledge, ethics, and existence. Its development has deep ties with ancient philosophical traditions, religious scholarship, scientific exploration, and later Enlightenment ideas.</w:t>
      </w:r>
    </w:p>
    <w:p w:rsidR="00B467FF" w:rsidRPr="00AD1A4E" w:rsidRDefault="00B467FF" w:rsidP="00B467FF">
      <w:pPr>
        <w:pStyle w:val="Heading3"/>
        <w:rPr>
          <w:rFonts w:ascii="Tahoma" w:hAnsi="Tahoma" w:cs="Tahoma"/>
        </w:rPr>
      </w:pPr>
      <w:r w:rsidRPr="00AD1A4E">
        <w:rPr>
          <w:rFonts w:ascii="Tahoma" w:hAnsi="Tahoma" w:cs="Tahoma"/>
        </w:rPr>
        <w:t>Key Roots of Intellectualism</w:t>
      </w:r>
    </w:p>
    <w:p w:rsidR="00B467FF" w:rsidRPr="00AD1A4E" w:rsidRDefault="00B467FF" w:rsidP="00B467FF">
      <w:pPr>
        <w:pStyle w:val="NormalWeb"/>
        <w:numPr>
          <w:ilvl w:val="0"/>
          <w:numId w:val="7"/>
        </w:numPr>
        <w:rPr>
          <w:rFonts w:ascii="Tahoma" w:hAnsi="Tahoma" w:cs="Tahoma"/>
          <w:sz w:val="22"/>
          <w:szCs w:val="22"/>
        </w:rPr>
      </w:pPr>
      <w:r w:rsidRPr="00AD1A4E">
        <w:rPr>
          <w:rStyle w:val="Strong"/>
          <w:rFonts w:ascii="Tahoma" w:hAnsi="Tahoma" w:cs="Tahoma"/>
          <w:sz w:val="22"/>
          <w:szCs w:val="22"/>
        </w:rPr>
        <w:t>Ancient Greek Philosophy:</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 xml:space="preserve">Ancient Greece is often seen as the birthplace of Western intellectualism. Philosophers like </w:t>
      </w:r>
      <w:r w:rsidRPr="00AD1A4E">
        <w:rPr>
          <w:rStyle w:val="Strong"/>
          <w:rFonts w:ascii="Tahoma" w:hAnsi="Tahoma" w:cs="Tahoma"/>
        </w:rPr>
        <w:t>Socrates</w:t>
      </w:r>
      <w:r w:rsidRPr="00AD1A4E">
        <w:rPr>
          <w:rFonts w:ascii="Tahoma" w:hAnsi="Tahoma" w:cs="Tahoma"/>
        </w:rPr>
        <w:t xml:space="preserve">, </w:t>
      </w:r>
      <w:r w:rsidRPr="00AD1A4E">
        <w:rPr>
          <w:rStyle w:val="Strong"/>
          <w:rFonts w:ascii="Tahoma" w:hAnsi="Tahoma" w:cs="Tahoma"/>
        </w:rPr>
        <w:t>Plato</w:t>
      </w:r>
      <w:r w:rsidRPr="00AD1A4E">
        <w:rPr>
          <w:rFonts w:ascii="Tahoma" w:hAnsi="Tahoma" w:cs="Tahoma"/>
        </w:rPr>
        <w:t xml:space="preserve">, and </w:t>
      </w:r>
      <w:r w:rsidRPr="00AD1A4E">
        <w:rPr>
          <w:rStyle w:val="Strong"/>
          <w:rFonts w:ascii="Tahoma" w:hAnsi="Tahoma" w:cs="Tahoma"/>
        </w:rPr>
        <w:t>Aristotle</w:t>
      </w:r>
      <w:r w:rsidRPr="00AD1A4E">
        <w:rPr>
          <w:rFonts w:ascii="Tahoma" w:hAnsi="Tahoma" w:cs="Tahoma"/>
        </w:rPr>
        <w:t xml:space="preserve"> explored questions about truth, ethics, politics, and metaphysics. Socratic questioning, Platonic ideals, and Aristotelian logic all emphasized reasoned inquiry and set a foundation for critical thought.</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 xml:space="preserve">Greek schools of thought, like the </w:t>
      </w:r>
      <w:r w:rsidRPr="00AD1A4E">
        <w:rPr>
          <w:rStyle w:val="Strong"/>
          <w:rFonts w:ascii="Tahoma" w:hAnsi="Tahoma" w:cs="Tahoma"/>
        </w:rPr>
        <w:t>Academy</w:t>
      </w:r>
      <w:r w:rsidRPr="00AD1A4E">
        <w:rPr>
          <w:rFonts w:ascii="Tahoma" w:hAnsi="Tahoma" w:cs="Tahoma"/>
        </w:rPr>
        <w:t xml:space="preserve"> (founded by Plato) and the </w:t>
      </w:r>
      <w:r w:rsidRPr="00AD1A4E">
        <w:rPr>
          <w:rStyle w:val="Strong"/>
          <w:rFonts w:ascii="Tahoma" w:hAnsi="Tahoma" w:cs="Tahoma"/>
        </w:rPr>
        <w:t>Lyceum</w:t>
      </w:r>
      <w:r w:rsidRPr="00AD1A4E">
        <w:rPr>
          <w:rFonts w:ascii="Tahoma" w:hAnsi="Tahoma" w:cs="Tahoma"/>
        </w:rPr>
        <w:t xml:space="preserve"> (founded by Aristotle), institutionalized intellectual pursuits and emphasized logic, ethics, politics, and natural sciences, deeply influencing Western intellectual traditions.</w:t>
      </w:r>
    </w:p>
    <w:p w:rsidR="00B467FF" w:rsidRPr="00AD1A4E" w:rsidRDefault="00B467FF" w:rsidP="00B467FF">
      <w:pPr>
        <w:pStyle w:val="NormalWeb"/>
        <w:numPr>
          <w:ilvl w:val="0"/>
          <w:numId w:val="7"/>
        </w:numPr>
        <w:rPr>
          <w:rFonts w:ascii="Tahoma" w:hAnsi="Tahoma" w:cs="Tahoma"/>
          <w:sz w:val="22"/>
          <w:szCs w:val="22"/>
        </w:rPr>
      </w:pPr>
      <w:r w:rsidRPr="00AD1A4E">
        <w:rPr>
          <w:rStyle w:val="Strong"/>
          <w:rFonts w:ascii="Tahoma" w:hAnsi="Tahoma" w:cs="Tahoma"/>
          <w:sz w:val="22"/>
          <w:szCs w:val="22"/>
        </w:rPr>
        <w:t>Eastern Philosophy and Scholarly Traditions:</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lastRenderedPageBreak/>
        <w:t xml:space="preserve">In </w:t>
      </w:r>
      <w:r w:rsidRPr="00AD1A4E">
        <w:rPr>
          <w:rStyle w:val="Strong"/>
          <w:rFonts w:ascii="Tahoma" w:hAnsi="Tahoma" w:cs="Tahoma"/>
        </w:rPr>
        <w:t>ancient China</w:t>
      </w:r>
      <w:r w:rsidRPr="00AD1A4E">
        <w:rPr>
          <w:rFonts w:ascii="Tahoma" w:hAnsi="Tahoma" w:cs="Tahoma"/>
        </w:rPr>
        <w:t>, Confucianism, Daoism, and later Neo-Confucianism emphasized ethical reasoning, governance, and the pursuit of wisdom. Confucian scholars were dedicated to self-cultivation, morality, and societal harmony.</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Style w:val="Strong"/>
          <w:rFonts w:ascii="Tahoma" w:hAnsi="Tahoma" w:cs="Tahoma"/>
        </w:rPr>
        <w:t>Indian philosophy</w:t>
      </w:r>
      <w:r w:rsidRPr="00AD1A4E">
        <w:rPr>
          <w:rFonts w:ascii="Tahoma" w:hAnsi="Tahoma" w:cs="Tahoma"/>
        </w:rPr>
        <w:t xml:space="preserve">, through schools such as Vedanta, Buddhism, and Jainism, explored metaphysics, ethics, and logic. Texts like the </w:t>
      </w:r>
      <w:r w:rsidRPr="00AD1A4E">
        <w:rPr>
          <w:rStyle w:val="Emphasis"/>
          <w:rFonts w:ascii="Tahoma" w:hAnsi="Tahoma" w:cs="Tahoma"/>
        </w:rPr>
        <w:t>Vedas</w:t>
      </w:r>
      <w:r w:rsidRPr="00AD1A4E">
        <w:rPr>
          <w:rFonts w:ascii="Tahoma" w:hAnsi="Tahoma" w:cs="Tahoma"/>
        </w:rPr>
        <w:t xml:space="preserve">, </w:t>
      </w:r>
      <w:r w:rsidRPr="00AD1A4E">
        <w:rPr>
          <w:rStyle w:val="Emphasis"/>
          <w:rFonts w:ascii="Tahoma" w:hAnsi="Tahoma" w:cs="Tahoma"/>
        </w:rPr>
        <w:t>Upanishads</w:t>
      </w:r>
      <w:r w:rsidRPr="00AD1A4E">
        <w:rPr>
          <w:rFonts w:ascii="Tahoma" w:hAnsi="Tahoma" w:cs="Tahoma"/>
        </w:rPr>
        <w:t>, and works by early Buddhist scholars engaged in rigorous intellectual examination of life’s purpose and ethical living.</w:t>
      </w:r>
    </w:p>
    <w:p w:rsidR="00B467FF" w:rsidRPr="00AD1A4E" w:rsidRDefault="00B467FF" w:rsidP="00B467FF">
      <w:pPr>
        <w:pStyle w:val="NormalWeb"/>
        <w:numPr>
          <w:ilvl w:val="0"/>
          <w:numId w:val="7"/>
        </w:numPr>
        <w:rPr>
          <w:rFonts w:ascii="Tahoma" w:hAnsi="Tahoma" w:cs="Tahoma"/>
          <w:sz w:val="22"/>
          <w:szCs w:val="22"/>
        </w:rPr>
      </w:pPr>
      <w:r w:rsidRPr="00AD1A4E">
        <w:rPr>
          <w:rStyle w:val="Strong"/>
          <w:rFonts w:ascii="Tahoma" w:hAnsi="Tahoma" w:cs="Tahoma"/>
          <w:sz w:val="22"/>
          <w:szCs w:val="22"/>
        </w:rPr>
        <w:t>Medieval Islamic and Christian Scholarship:</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Style w:val="Strong"/>
          <w:rFonts w:ascii="Tahoma" w:hAnsi="Tahoma" w:cs="Tahoma"/>
        </w:rPr>
        <w:t>Islamic Golden Age (8th to 14th century)</w:t>
      </w:r>
      <w:r w:rsidRPr="00AD1A4E">
        <w:rPr>
          <w:rFonts w:ascii="Tahoma" w:hAnsi="Tahoma" w:cs="Tahoma"/>
        </w:rPr>
        <w:t xml:space="preserve">: Scholars like </w:t>
      </w:r>
      <w:r w:rsidRPr="00AD1A4E">
        <w:rPr>
          <w:rStyle w:val="Strong"/>
          <w:rFonts w:ascii="Tahoma" w:hAnsi="Tahoma" w:cs="Tahoma"/>
        </w:rPr>
        <w:t>Al-</w:t>
      </w:r>
      <w:proofErr w:type="spellStart"/>
      <w:r w:rsidRPr="00AD1A4E">
        <w:rPr>
          <w:rStyle w:val="Strong"/>
          <w:rFonts w:ascii="Tahoma" w:hAnsi="Tahoma" w:cs="Tahoma"/>
        </w:rPr>
        <w:t>Farabi</w:t>
      </w:r>
      <w:proofErr w:type="spellEnd"/>
      <w:r w:rsidRPr="00AD1A4E">
        <w:rPr>
          <w:rFonts w:ascii="Tahoma" w:hAnsi="Tahoma" w:cs="Tahoma"/>
        </w:rPr>
        <w:t xml:space="preserve">, </w:t>
      </w:r>
      <w:r w:rsidRPr="00AD1A4E">
        <w:rPr>
          <w:rStyle w:val="Strong"/>
          <w:rFonts w:ascii="Tahoma" w:hAnsi="Tahoma" w:cs="Tahoma"/>
        </w:rPr>
        <w:t xml:space="preserve">Avicenna (Ibn </w:t>
      </w:r>
      <w:proofErr w:type="spellStart"/>
      <w:r w:rsidRPr="00AD1A4E">
        <w:rPr>
          <w:rStyle w:val="Strong"/>
          <w:rFonts w:ascii="Tahoma" w:hAnsi="Tahoma" w:cs="Tahoma"/>
        </w:rPr>
        <w:t>Sina</w:t>
      </w:r>
      <w:proofErr w:type="spellEnd"/>
      <w:r w:rsidRPr="00AD1A4E">
        <w:rPr>
          <w:rStyle w:val="Strong"/>
          <w:rFonts w:ascii="Tahoma" w:hAnsi="Tahoma" w:cs="Tahoma"/>
        </w:rPr>
        <w:t>)</w:t>
      </w:r>
      <w:r w:rsidRPr="00AD1A4E">
        <w:rPr>
          <w:rFonts w:ascii="Tahoma" w:hAnsi="Tahoma" w:cs="Tahoma"/>
        </w:rPr>
        <w:t xml:space="preserve">, and </w:t>
      </w:r>
      <w:r w:rsidRPr="00AD1A4E">
        <w:rPr>
          <w:rStyle w:val="Strong"/>
          <w:rFonts w:ascii="Tahoma" w:hAnsi="Tahoma" w:cs="Tahoma"/>
        </w:rPr>
        <w:t xml:space="preserve">Averroes (Ibn </w:t>
      </w:r>
      <w:proofErr w:type="spellStart"/>
      <w:r w:rsidRPr="00AD1A4E">
        <w:rPr>
          <w:rStyle w:val="Strong"/>
          <w:rFonts w:ascii="Tahoma" w:hAnsi="Tahoma" w:cs="Tahoma"/>
        </w:rPr>
        <w:t>Rushd</w:t>
      </w:r>
      <w:proofErr w:type="spellEnd"/>
      <w:r w:rsidRPr="00AD1A4E">
        <w:rPr>
          <w:rStyle w:val="Strong"/>
          <w:rFonts w:ascii="Tahoma" w:hAnsi="Tahoma" w:cs="Tahoma"/>
        </w:rPr>
        <w:t>)</w:t>
      </w:r>
      <w:r w:rsidRPr="00AD1A4E">
        <w:rPr>
          <w:rFonts w:ascii="Tahoma" w:hAnsi="Tahoma" w:cs="Tahoma"/>
        </w:rPr>
        <w:t xml:space="preserve"> in the Islamic world preserved and expanded upon Greek philosophy. They integrated logic, metaphysics, and medicine into a broader intellectual framework, greatly influencing European thought.</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Style w:val="Strong"/>
          <w:rFonts w:ascii="Tahoma" w:hAnsi="Tahoma" w:cs="Tahoma"/>
        </w:rPr>
        <w:t>Scholasticism</w:t>
      </w:r>
      <w:r w:rsidRPr="00AD1A4E">
        <w:rPr>
          <w:rFonts w:ascii="Tahoma" w:hAnsi="Tahoma" w:cs="Tahoma"/>
        </w:rPr>
        <w:t xml:space="preserve"> in medieval Christian Europe, led by thinkers like </w:t>
      </w:r>
      <w:r w:rsidRPr="00AD1A4E">
        <w:rPr>
          <w:rStyle w:val="Strong"/>
          <w:rFonts w:ascii="Tahoma" w:hAnsi="Tahoma" w:cs="Tahoma"/>
        </w:rPr>
        <w:t>Thomas Aquinas</w:t>
      </w:r>
      <w:r w:rsidRPr="00AD1A4E">
        <w:rPr>
          <w:rFonts w:ascii="Tahoma" w:hAnsi="Tahoma" w:cs="Tahoma"/>
        </w:rPr>
        <w:t xml:space="preserve"> and </w:t>
      </w:r>
      <w:r w:rsidRPr="00AD1A4E">
        <w:rPr>
          <w:rStyle w:val="Strong"/>
          <w:rFonts w:ascii="Tahoma" w:hAnsi="Tahoma" w:cs="Tahoma"/>
        </w:rPr>
        <w:t>Albertus Magnus</w:t>
      </w:r>
      <w:r w:rsidRPr="00AD1A4E">
        <w:rPr>
          <w:rFonts w:ascii="Tahoma" w:hAnsi="Tahoma" w:cs="Tahoma"/>
        </w:rPr>
        <w:t>, used logic and reason to understand religious doctrine, merging Aristotelian philosophy with Christian theology. The era’s universities encouraged a systematic, reason-based approach to knowledge.</w:t>
      </w:r>
    </w:p>
    <w:p w:rsidR="00B467FF" w:rsidRPr="00AD1A4E" w:rsidRDefault="00B467FF" w:rsidP="00B467FF">
      <w:pPr>
        <w:pStyle w:val="NormalWeb"/>
        <w:numPr>
          <w:ilvl w:val="0"/>
          <w:numId w:val="7"/>
        </w:numPr>
        <w:rPr>
          <w:rFonts w:ascii="Tahoma" w:hAnsi="Tahoma" w:cs="Tahoma"/>
          <w:sz w:val="22"/>
          <w:szCs w:val="22"/>
        </w:rPr>
      </w:pPr>
      <w:r w:rsidRPr="00AD1A4E">
        <w:rPr>
          <w:rStyle w:val="Strong"/>
          <w:rFonts w:ascii="Tahoma" w:hAnsi="Tahoma" w:cs="Tahoma"/>
          <w:sz w:val="22"/>
          <w:szCs w:val="22"/>
        </w:rPr>
        <w:t>The Renaissance and Humanism (14th to 17th Century):</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 xml:space="preserve">The Renaissance revived Greek and Roman ideas and emphasized human potential, reason, and creativity. Thinkers like </w:t>
      </w:r>
      <w:r w:rsidRPr="00AD1A4E">
        <w:rPr>
          <w:rStyle w:val="Strong"/>
          <w:rFonts w:ascii="Tahoma" w:hAnsi="Tahoma" w:cs="Tahoma"/>
        </w:rPr>
        <w:t>Erasmus</w:t>
      </w:r>
      <w:r w:rsidRPr="00AD1A4E">
        <w:rPr>
          <w:rFonts w:ascii="Tahoma" w:hAnsi="Tahoma" w:cs="Tahoma"/>
        </w:rPr>
        <w:t xml:space="preserve"> and </w:t>
      </w:r>
      <w:r w:rsidRPr="00AD1A4E">
        <w:rPr>
          <w:rStyle w:val="Strong"/>
          <w:rFonts w:ascii="Tahoma" w:hAnsi="Tahoma" w:cs="Tahoma"/>
        </w:rPr>
        <w:t>Petrarch</w:t>
      </w:r>
      <w:r w:rsidRPr="00AD1A4E">
        <w:rPr>
          <w:rFonts w:ascii="Tahoma" w:hAnsi="Tahoma" w:cs="Tahoma"/>
        </w:rPr>
        <w:t xml:space="preserve"> promoted </w:t>
      </w:r>
      <w:r w:rsidRPr="00AD1A4E">
        <w:rPr>
          <w:rStyle w:val="Emphasis"/>
          <w:rFonts w:ascii="Tahoma" w:hAnsi="Tahoma" w:cs="Tahoma"/>
        </w:rPr>
        <w:t>humanism</w:t>
      </w:r>
      <w:r w:rsidRPr="00AD1A4E">
        <w:rPr>
          <w:rFonts w:ascii="Tahoma" w:hAnsi="Tahoma" w:cs="Tahoma"/>
        </w:rPr>
        <w:t>, an intellectual movement focusing on individual potential, secularism, and the study of classical texts.</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Renaissance thinkers laid the groundwork for scientific and intellectual freedom, fostering critical inquiry and challenging religious and political orthodoxy.</w:t>
      </w:r>
    </w:p>
    <w:p w:rsidR="00B467FF" w:rsidRPr="00AD1A4E" w:rsidRDefault="00B467FF" w:rsidP="00B467FF">
      <w:pPr>
        <w:pStyle w:val="NormalWeb"/>
        <w:numPr>
          <w:ilvl w:val="0"/>
          <w:numId w:val="7"/>
        </w:numPr>
        <w:rPr>
          <w:rFonts w:ascii="Tahoma" w:hAnsi="Tahoma" w:cs="Tahoma"/>
          <w:sz w:val="22"/>
          <w:szCs w:val="22"/>
        </w:rPr>
      </w:pPr>
      <w:r w:rsidRPr="00AD1A4E">
        <w:rPr>
          <w:rStyle w:val="Strong"/>
          <w:rFonts w:ascii="Tahoma" w:hAnsi="Tahoma" w:cs="Tahoma"/>
          <w:sz w:val="22"/>
          <w:szCs w:val="22"/>
        </w:rPr>
        <w:t>The Scientific Revolution and the Enlightenment (17th to 18th Century):</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 xml:space="preserve">The </w:t>
      </w:r>
      <w:r w:rsidRPr="00AD1A4E">
        <w:rPr>
          <w:rStyle w:val="Strong"/>
          <w:rFonts w:ascii="Tahoma" w:hAnsi="Tahoma" w:cs="Tahoma"/>
        </w:rPr>
        <w:t>Scientific Revolution</w:t>
      </w:r>
      <w:r w:rsidRPr="00AD1A4E">
        <w:rPr>
          <w:rFonts w:ascii="Tahoma" w:hAnsi="Tahoma" w:cs="Tahoma"/>
        </w:rPr>
        <w:t xml:space="preserve"> with figures like </w:t>
      </w:r>
      <w:r w:rsidRPr="00AD1A4E">
        <w:rPr>
          <w:rStyle w:val="Strong"/>
          <w:rFonts w:ascii="Tahoma" w:hAnsi="Tahoma" w:cs="Tahoma"/>
        </w:rPr>
        <w:t>Galileo</w:t>
      </w:r>
      <w:r w:rsidRPr="00AD1A4E">
        <w:rPr>
          <w:rFonts w:ascii="Tahoma" w:hAnsi="Tahoma" w:cs="Tahoma"/>
        </w:rPr>
        <w:t xml:space="preserve">, </w:t>
      </w:r>
      <w:r w:rsidRPr="00AD1A4E">
        <w:rPr>
          <w:rStyle w:val="Strong"/>
          <w:rFonts w:ascii="Tahoma" w:hAnsi="Tahoma" w:cs="Tahoma"/>
        </w:rPr>
        <w:t>Newton</w:t>
      </w:r>
      <w:r w:rsidRPr="00AD1A4E">
        <w:rPr>
          <w:rFonts w:ascii="Tahoma" w:hAnsi="Tahoma" w:cs="Tahoma"/>
        </w:rPr>
        <w:t xml:space="preserve">, and </w:t>
      </w:r>
      <w:r w:rsidRPr="00AD1A4E">
        <w:rPr>
          <w:rStyle w:val="Strong"/>
          <w:rFonts w:ascii="Tahoma" w:hAnsi="Tahoma" w:cs="Tahoma"/>
        </w:rPr>
        <w:t>Kepler</w:t>
      </w:r>
      <w:r w:rsidRPr="00AD1A4E">
        <w:rPr>
          <w:rFonts w:ascii="Tahoma" w:hAnsi="Tahoma" w:cs="Tahoma"/>
        </w:rPr>
        <w:t xml:space="preserve"> established empirical science as a key pathway to knowledge. Intellectualism here valued observation, experimentation, and mathematical reasoning over traditional beliefs.</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 xml:space="preserve">The </w:t>
      </w:r>
      <w:r w:rsidRPr="00AD1A4E">
        <w:rPr>
          <w:rStyle w:val="Strong"/>
          <w:rFonts w:ascii="Tahoma" w:hAnsi="Tahoma" w:cs="Tahoma"/>
        </w:rPr>
        <w:t>Enlightenment</w:t>
      </w:r>
      <w:r w:rsidRPr="00AD1A4E">
        <w:rPr>
          <w:rFonts w:ascii="Tahoma" w:hAnsi="Tahoma" w:cs="Tahoma"/>
        </w:rPr>
        <w:t xml:space="preserve"> furthered intellectualism with an emphasis on reason, secularism, and individual rights. Thinkers like </w:t>
      </w:r>
      <w:r w:rsidRPr="00AD1A4E">
        <w:rPr>
          <w:rStyle w:val="Strong"/>
          <w:rFonts w:ascii="Tahoma" w:hAnsi="Tahoma" w:cs="Tahoma"/>
        </w:rPr>
        <w:t>Voltaire</w:t>
      </w:r>
      <w:r w:rsidRPr="00AD1A4E">
        <w:rPr>
          <w:rFonts w:ascii="Tahoma" w:hAnsi="Tahoma" w:cs="Tahoma"/>
        </w:rPr>
        <w:t xml:space="preserve">, </w:t>
      </w:r>
      <w:r w:rsidRPr="00AD1A4E">
        <w:rPr>
          <w:rStyle w:val="Strong"/>
          <w:rFonts w:ascii="Tahoma" w:hAnsi="Tahoma" w:cs="Tahoma"/>
        </w:rPr>
        <w:t>John Locke</w:t>
      </w:r>
      <w:r w:rsidRPr="00AD1A4E">
        <w:rPr>
          <w:rFonts w:ascii="Tahoma" w:hAnsi="Tahoma" w:cs="Tahoma"/>
        </w:rPr>
        <w:t xml:space="preserve">, and </w:t>
      </w:r>
      <w:r w:rsidRPr="00AD1A4E">
        <w:rPr>
          <w:rStyle w:val="Strong"/>
          <w:rFonts w:ascii="Tahoma" w:hAnsi="Tahoma" w:cs="Tahoma"/>
        </w:rPr>
        <w:t>Immanuel Kant</w:t>
      </w:r>
      <w:r w:rsidRPr="00AD1A4E">
        <w:rPr>
          <w:rFonts w:ascii="Tahoma" w:hAnsi="Tahoma" w:cs="Tahoma"/>
        </w:rPr>
        <w:t xml:space="preserve"> believed that critical reasoning could lead to social progress, ethical governance, and personal autonomy.</w:t>
      </w:r>
    </w:p>
    <w:p w:rsidR="00B467FF" w:rsidRPr="00AD1A4E" w:rsidRDefault="00B467FF" w:rsidP="00B467FF">
      <w:pPr>
        <w:pStyle w:val="NormalWeb"/>
        <w:numPr>
          <w:ilvl w:val="0"/>
          <w:numId w:val="7"/>
        </w:numPr>
        <w:rPr>
          <w:rFonts w:ascii="Tahoma" w:hAnsi="Tahoma" w:cs="Tahoma"/>
          <w:sz w:val="22"/>
          <w:szCs w:val="22"/>
        </w:rPr>
      </w:pPr>
      <w:r w:rsidRPr="00AD1A4E">
        <w:rPr>
          <w:rStyle w:val="Strong"/>
          <w:rFonts w:ascii="Tahoma" w:hAnsi="Tahoma" w:cs="Tahoma"/>
          <w:sz w:val="22"/>
          <w:szCs w:val="22"/>
        </w:rPr>
        <w:t>Modern Intellectual Movements (19th Century onward):</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 xml:space="preserve">Intellectualism in the 19th and 20th centuries expanded with </w:t>
      </w:r>
      <w:r w:rsidRPr="00AD1A4E">
        <w:rPr>
          <w:rStyle w:val="Strong"/>
          <w:rFonts w:ascii="Tahoma" w:hAnsi="Tahoma" w:cs="Tahoma"/>
        </w:rPr>
        <w:t>existentialism</w:t>
      </w:r>
      <w:r w:rsidRPr="00AD1A4E">
        <w:rPr>
          <w:rFonts w:ascii="Tahoma" w:hAnsi="Tahoma" w:cs="Tahoma"/>
        </w:rPr>
        <w:t xml:space="preserve"> (Nietzsche, Sartre), </w:t>
      </w:r>
      <w:r w:rsidRPr="00AD1A4E">
        <w:rPr>
          <w:rStyle w:val="Strong"/>
          <w:rFonts w:ascii="Tahoma" w:hAnsi="Tahoma" w:cs="Tahoma"/>
        </w:rPr>
        <w:t>Marxism</w:t>
      </w:r>
      <w:r w:rsidRPr="00AD1A4E">
        <w:rPr>
          <w:rFonts w:ascii="Tahoma" w:hAnsi="Tahoma" w:cs="Tahoma"/>
        </w:rPr>
        <w:t xml:space="preserve">, </w:t>
      </w:r>
      <w:r w:rsidRPr="00AD1A4E">
        <w:rPr>
          <w:rStyle w:val="Strong"/>
          <w:rFonts w:ascii="Tahoma" w:hAnsi="Tahoma" w:cs="Tahoma"/>
        </w:rPr>
        <w:t>psychoanalysis</w:t>
      </w:r>
      <w:r w:rsidRPr="00AD1A4E">
        <w:rPr>
          <w:rFonts w:ascii="Tahoma" w:hAnsi="Tahoma" w:cs="Tahoma"/>
        </w:rPr>
        <w:t xml:space="preserve"> (Freud), and structuralism, where scholars analyzed society, culture, and the mind. Figures like </w:t>
      </w:r>
      <w:r w:rsidRPr="00AD1A4E">
        <w:rPr>
          <w:rStyle w:val="Strong"/>
          <w:rFonts w:ascii="Tahoma" w:hAnsi="Tahoma" w:cs="Tahoma"/>
        </w:rPr>
        <w:t>Karl Marx</w:t>
      </w:r>
      <w:r w:rsidRPr="00AD1A4E">
        <w:rPr>
          <w:rFonts w:ascii="Tahoma" w:hAnsi="Tahoma" w:cs="Tahoma"/>
        </w:rPr>
        <w:t xml:space="preserve">, </w:t>
      </w:r>
      <w:r w:rsidRPr="00AD1A4E">
        <w:rPr>
          <w:rStyle w:val="Strong"/>
          <w:rFonts w:ascii="Tahoma" w:hAnsi="Tahoma" w:cs="Tahoma"/>
        </w:rPr>
        <w:t>Sigmund Freud</w:t>
      </w:r>
      <w:r w:rsidRPr="00AD1A4E">
        <w:rPr>
          <w:rFonts w:ascii="Tahoma" w:hAnsi="Tahoma" w:cs="Tahoma"/>
        </w:rPr>
        <w:t xml:space="preserve">, and </w:t>
      </w:r>
      <w:r w:rsidRPr="00AD1A4E">
        <w:rPr>
          <w:rStyle w:val="Strong"/>
          <w:rFonts w:ascii="Tahoma" w:hAnsi="Tahoma" w:cs="Tahoma"/>
        </w:rPr>
        <w:t>Simone de Beauvoir</w:t>
      </w:r>
      <w:r w:rsidRPr="00AD1A4E">
        <w:rPr>
          <w:rFonts w:ascii="Tahoma" w:hAnsi="Tahoma" w:cs="Tahoma"/>
        </w:rPr>
        <w:t xml:space="preserve"> challenged traditional norms and explored new avenues of thought on economy, psychology, and social roles.</w:t>
      </w:r>
    </w:p>
    <w:p w:rsidR="00B467FF" w:rsidRPr="00AD1A4E" w:rsidRDefault="00B467FF" w:rsidP="00B467FF">
      <w:pPr>
        <w:numPr>
          <w:ilvl w:val="1"/>
          <w:numId w:val="7"/>
        </w:numPr>
        <w:spacing w:before="100" w:beforeAutospacing="1" w:after="100" w:afterAutospacing="1" w:line="240" w:lineRule="auto"/>
        <w:rPr>
          <w:rFonts w:ascii="Tahoma" w:hAnsi="Tahoma" w:cs="Tahoma"/>
        </w:rPr>
      </w:pPr>
      <w:r w:rsidRPr="00AD1A4E">
        <w:rPr>
          <w:rFonts w:ascii="Tahoma" w:hAnsi="Tahoma" w:cs="Tahoma"/>
        </w:rPr>
        <w:t>Universities and academic institutions grew as centers of intellectual activity, encouraging specialized study and critical approaches across disciplines.</w:t>
      </w:r>
    </w:p>
    <w:p w:rsidR="00B467FF" w:rsidRPr="00AD1A4E" w:rsidRDefault="00B467FF" w:rsidP="00B467FF">
      <w:pPr>
        <w:pStyle w:val="Heading3"/>
        <w:rPr>
          <w:rFonts w:ascii="Tahoma" w:hAnsi="Tahoma" w:cs="Tahoma"/>
        </w:rPr>
      </w:pPr>
      <w:r w:rsidRPr="00AD1A4E">
        <w:rPr>
          <w:rFonts w:ascii="Tahoma" w:hAnsi="Tahoma" w:cs="Tahoma"/>
        </w:rPr>
        <w:t>Core Elements of Intellectualism</w:t>
      </w:r>
    </w:p>
    <w:p w:rsidR="00B467FF" w:rsidRPr="00AD1A4E" w:rsidRDefault="00B467FF" w:rsidP="00B467FF">
      <w:pPr>
        <w:pStyle w:val="NormalWeb"/>
        <w:rPr>
          <w:rFonts w:ascii="Tahoma" w:hAnsi="Tahoma" w:cs="Tahoma"/>
          <w:sz w:val="22"/>
          <w:szCs w:val="22"/>
        </w:rPr>
      </w:pPr>
      <w:r w:rsidRPr="00AD1A4E">
        <w:rPr>
          <w:rFonts w:ascii="Tahoma" w:hAnsi="Tahoma" w:cs="Tahoma"/>
          <w:sz w:val="22"/>
          <w:szCs w:val="22"/>
        </w:rPr>
        <w:t>Intellectualism throughout history has prioritized:</w:t>
      </w:r>
    </w:p>
    <w:p w:rsidR="00B467FF" w:rsidRPr="00AD1A4E" w:rsidRDefault="00B467FF" w:rsidP="00B467FF">
      <w:pPr>
        <w:numPr>
          <w:ilvl w:val="0"/>
          <w:numId w:val="8"/>
        </w:numPr>
        <w:spacing w:before="100" w:beforeAutospacing="1" w:after="100" w:afterAutospacing="1" w:line="240" w:lineRule="auto"/>
        <w:rPr>
          <w:rFonts w:ascii="Tahoma" w:hAnsi="Tahoma" w:cs="Tahoma"/>
        </w:rPr>
      </w:pPr>
      <w:r w:rsidRPr="00AD1A4E">
        <w:rPr>
          <w:rStyle w:val="Strong"/>
          <w:rFonts w:ascii="Tahoma" w:hAnsi="Tahoma" w:cs="Tahoma"/>
        </w:rPr>
        <w:t>Reason and Rational Inquiry:</w:t>
      </w:r>
      <w:r w:rsidRPr="00AD1A4E">
        <w:rPr>
          <w:rFonts w:ascii="Tahoma" w:hAnsi="Tahoma" w:cs="Tahoma"/>
        </w:rPr>
        <w:t xml:space="preserve"> A commitment to logic, evidence, and analysis over superstition or dogma.</w:t>
      </w:r>
    </w:p>
    <w:p w:rsidR="00B467FF" w:rsidRPr="00AD1A4E" w:rsidRDefault="00B467FF" w:rsidP="00B467FF">
      <w:pPr>
        <w:numPr>
          <w:ilvl w:val="0"/>
          <w:numId w:val="8"/>
        </w:numPr>
        <w:spacing w:before="100" w:beforeAutospacing="1" w:after="100" w:afterAutospacing="1" w:line="240" w:lineRule="auto"/>
        <w:rPr>
          <w:rFonts w:ascii="Tahoma" w:hAnsi="Tahoma" w:cs="Tahoma"/>
        </w:rPr>
      </w:pPr>
      <w:r w:rsidRPr="00AD1A4E">
        <w:rPr>
          <w:rStyle w:val="Strong"/>
          <w:rFonts w:ascii="Tahoma" w:hAnsi="Tahoma" w:cs="Tahoma"/>
        </w:rPr>
        <w:t>Ethical and Existential Exploration:</w:t>
      </w:r>
      <w:r w:rsidRPr="00AD1A4E">
        <w:rPr>
          <w:rFonts w:ascii="Tahoma" w:hAnsi="Tahoma" w:cs="Tahoma"/>
        </w:rPr>
        <w:t xml:space="preserve"> Questions about human nature, morality, and society’s role.</w:t>
      </w:r>
    </w:p>
    <w:p w:rsidR="00B467FF" w:rsidRPr="00AD1A4E" w:rsidRDefault="00B467FF" w:rsidP="00B467FF">
      <w:pPr>
        <w:numPr>
          <w:ilvl w:val="0"/>
          <w:numId w:val="8"/>
        </w:numPr>
        <w:spacing w:before="100" w:beforeAutospacing="1" w:after="100" w:afterAutospacing="1" w:line="240" w:lineRule="auto"/>
        <w:rPr>
          <w:rFonts w:ascii="Tahoma" w:hAnsi="Tahoma" w:cs="Tahoma"/>
        </w:rPr>
      </w:pPr>
      <w:r w:rsidRPr="00AD1A4E">
        <w:rPr>
          <w:rStyle w:val="Strong"/>
          <w:rFonts w:ascii="Tahoma" w:hAnsi="Tahoma" w:cs="Tahoma"/>
        </w:rPr>
        <w:lastRenderedPageBreak/>
        <w:t>Public Debate and Critical Discourse:</w:t>
      </w:r>
      <w:r w:rsidRPr="00AD1A4E">
        <w:rPr>
          <w:rFonts w:ascii="Tahoma" w:hAnsi="Tahoma" w:cs="Tahoma"/>
        </w:rPr>
        <w:t xml:space="preserve"> Intellectualism values the free exchange of ideas and critique.</w:t>
      </w:r>
    </w:p>
    <w:p w:rsidR="00B467FF" w:rsidRPr="00AD1A4E" w:rsidRDefault="00B467FF" w:rsidP="00B467FF">
      <w:pPr>
        <w:numPr>
          <w:ilvl w:val="0"/>
          <w:numId w:val="8"/>
        </w:numPr>
        <w:spacing w:before="100" w:beforeAutospacing="1" w:after="100" w:afterAutospacing="1" w:line="240" w:lineRule="auto"/>
        <w:rPr>
          <w:rFonts w:ascii="Tahoma" w:hAnsi="Tahoma" w:cs="Tahoma"/>
        </w:rPr>
      </w:pPr>
      <w:r w:rsidRPr="00AD1A4E">
        <w:rPr>
          <w:rStyle w:val="Strong"/>
          <w:rFonts w:ascii="Tahoma" w:hAnsi="Tahoma" w:cs="Tahoma"/>
        </w:rPr>
        <w:t>Interdisciplinary Knowledge:</w:t>
      </w:r>
      <w:r w:rsidRPr="00AD1A4E">
        <w:rPr>
          <w:rFonts w:ascii="Tahoma" w:hAnsi="Tahoma" w:cs="Tahoma"/>
        </w:rPr>
        <w:t xml:space="preserve"> Intellectual pursuits often integrate philosophy, science, art, and literature to gain a fuller understanding of the human experience.</w:t>
      </w:r>
    </w:p>
    <w:p w:rsidR="00B467FF" w:rsidRPr="00AD1A4E" w:rsidRDefault="00B467FF" w:rsidP="00B467FF">
      <w:pPr>
        <w:pStyle w:val="NormalWeb"/>
        <w:rPr>
          <w:rFonts w:ascii="Tahoma" w:hAnsi="Tahoma" w:cs="Tahoma"/>
          <w:sz w:val="22"/>
          <w:szCs w:val="22"/>
        </w:rPr>
      </w:pPr>
      <w:r w:rsidRPr="00AD1A4E">
        <w:rPr>
          <w:rFonts w:ascii="Tahoma" w:hAnsi="Tahoma" w:cs="Tahoma"/>
          <w:sz w:val="22"/>
          <w:szCs w:val="22"/>
        </w:rPr>
        <w:t>Intellectualism’s roots in ancient philosophy, religious scholarship, Renaissance humanism, and Enlightenment rationality have shaped it as a tradition dedicated to deepening understanding, challenging norms, and exploring human potential through knowledge and reason.</w:t>
      </w:r>
    </w:p>
    <w:p w:rsidR="00191FC7" w:rsidRPr="00AD1A4E" w:rsidRDefault="00191FC7">
      <w:pPr>
        <w:rPr>
          <w:rFonts w:ascii="Tahoma" w:hAnsi="Tahoma" w:cs="Tahoma"/>
        </w:rPr>
      </w:pPr>
    </w:p>
    <w:p w:rsidR="00B467FF" w:rsidRPr="00AD1A4E" w:rsidRDefault="00B467FF">
      <w:pPr>
        <w:rPr>
          <w:rFonts w:ascii="Tahoma" w:hAnsi="Tahoma" w:cs="Tahoma"/>
        </w:rPr>
      </w:pPr>
    </w:p>
    <w:p w:rsidR="00B467FF" w:rsidRPr="00AD1A4E" w:rsidRDefault="00B467FF" w:rsidP="00B467FF">
      <w:pPr>
        <w:rPr>
          <w:rFonts w:ascii="Tahoma" w:hAnsi="Tahoma" w:cs="Tahoma"/>
        </w:rPr>
      </w:pPr>
      <w:proofErr w:type="gramStart"/>
      <w:r w:rsidRPr="00AD1A4E">
        <w:rPr>
          <w:rFonts w:ascii="Tahoma" w:hAnsi="Tahoma" w:cs="Tahoma"/>
        </w:rPr>
        <w:t>what</w:t>
      </w:r>
      <w:proofErr w:type="gramEnd"/>
      <w:r w:rsidRPr="00AD1A4E">
        <w:rPr>
          <w:rFonts w:ascii="Tahoma" w:hAnsi="Tahoma" w:cs="Tahoma"/>
        </w:rPr>
        <w:t xml:space="preserve"> is the function of intellect?</w:t>
      </w:r>
    </w:p>
    <w:p w:rsidR="00B467FF" w:rsidRPr="00AD1A4E" w:rsidRDefault="00B467FF" w:rsidP="00B467FF">
      <w:pPr>
        <w:pStyle w:val="Heading6"/>
        <w:rPr>
          <w:rFonts w:ascii="Tahoma" w:hAnsi="Tahoma" w:cs="Tahoma"/>
          <w:sz w:val="22"/>
          <w:szCs w:val="22"/>
        </w:rPr>
      </w:pPr>
      <w:proofErr w:type="spellStart"/>
      <w:r w:rsidRPr="00AD1A4E">
        <w:rPr>
          <w:rFonts w:ascii="Tahoma" w:hAnsi="Tahoma" w:cs="Tahoma"/>
          <w:sz w:val="22"/>
          <w:szCs w:val="22"/>
        </w:rPr>
        <w:t>ChatGPT</w:t>
      </w:r>
      <w:proofErr w:type="spellEnd"/>
      <w:r w:rsidRPr="00AD1A4E">
        <w:rPr>
          <w:rFonts w:ascii="Tahoma" w:hAnsi="Tahoma" w:cs="Tahoma"/>
          <w:sz w:val="22"/>
          <w:szCs w:val="22"/>
        </w:rPr>
        <w:t xml:space="preserve"> said:</w:t>
      </w:r>
    </w:p>
    <w:p w:rsidR="00B467FF" w:rsidRPr="00AD1A4E" w:rsidRDefault="00B467FF" w:rsidP="00B467FF">
      <w:pPr>
        <w:rPr>
          <w:rFonts w:ascii="Tahoma" w:hAnsi="Tahoma" w:cs="Tahoma"/>
        </w:rPr>
      </w:pPr>
      <w:proofErr w:type="spellStart"/>
      <w:r w:rsidRPr="00AD1A4E">
        <w:rPr>
          <w:rFonts w:ascii="Tahoma" w:hAnsi="Tahoma" w:cs="Tahoma"/>
        </w:rPr>
        <w:t>ChatGPT</w:t>
      </w:r>
      <w:proofErr w:type="spellEnd"/>
    </w:p>
    <w:p w:rsidR="00B467FF" w:rsidRPr="00AD1A4E" w:rsidRDefault="00B467FF" w:rsidP="00B467FF">
      <w:pPr>
        <w:pStyle w:val="NormalWeb"/>
        <w:rPr>
          <w:rFonts w:ascii="Tahoma" w:hAnsi="Tahoma" w:cs="Tahoma"/>
          <w:sz w:val="22"/>
          <w:szCs w:val="22"/>
        </w:rPr>
      </w:pPr>
      <w:r w:rsidRPr="00AD1A4E">
        <w:rPr>
          <w:rFonts w:ascii="Tahoma" w:hAnsi="Tahoma" w:cs="Tahoma"/>
          <w:sz w:val="22"/>
          <w:szCs w:val="22"/>
        </w:rPr>
        <w:t>The function of intellect is to enable individuals to understand, analyze, and navigate the world through rational thought, reflection, and judgment. Intellect helps us process information, make reasoned decisions, solve complex problems, and evaluate concepts and experiences. Here’s a breakdown of some core functions of intellect:</w:t>
      </w:r>
    </w:p>
    <w:p w:rsidR="00B467FF" w:rsidRPr="00AD1A4E" w:rsidRDefault="00B467FF" w:rsidP="00B467FF">
      <w:pPr>
        <w:pStyle w:val="Heading3"/>
        <w:rPr>
          <w:rFonts w:ascii="Tahoma" w:hAnsi="Tahoma" w:cs="Tahoma"/>
        </w:rPr>
      </w:pPr>
      <w:r w:rsidRPr="00AD1A4E">
        <w:rPr>
          <w:rFonts w:ascii="Tahoma" w:hAnsi="Tahoma" w:cs="Tahoma"/>
        </w:rPr>
        <w:t xml:space="preserve">1. </w:t>
      </w:r>
      <w:r w:rsidRPr="00AD1A4E">
        <w:rPr>
          <w:rStyle w:val="Strong"/>
          <w:rFonts w:ascii="Tahoma" w:hAnsi="Tahoma" w:cs="Tahoma"/>
          <w:b/>
          <w:bCs/>
        </w:rPr>
        <w:t>Understanding and Comprehension</w:t>
      </w:r>
    </w:p>
    <w:p w:rsidR="00B467FF" w:rsidRPr="00AD1A4E" w:rsidRDefault="00B467FF" w:rsidP="00B467FF">
      <w:pPr>
        <w:numPr>
          <w:ilvl w:val="0"/>
          <w:numId w:val="9"/>
        </w:numPr>
        <w:spacing w:before="100" w:beforeAutospacing="1" w:after="100" w:afterAutospacing="1" w:line="240" w:lineRule="auto"/>
        <w:rPr>
          <w:rFonts w:ascii="Tahoma" w:hAnsi="Tahoma" w:cs="Tahoma"/>
        </w:rPr>
      </w:pPr>
      <w:r w:rsidRPr="00AD1A4E">
        <w:rPr>
          <w:rFonts w:ascii="Tahoma" w:hAnsi="Tahoma" w:cs="Tahoma"/>
        </w:rPr>
        <w:t>Intellect allows us to comprehend abstract ideas, concepts, and relationships. It provides a means of interpreting our surroundings, integrating new knowledge with what we already know, and gaining insight into complex or unfamiliar topics.</w:t>
      </w:r>
    </w:p>
    <w:p w:rsidR="00B467FF" w:rsidRPr="00AD1A4E" w:rsidRDefault="00B467FF" w:rsidP="00B467FF">
      <w:pPr>
        <w:pStyle w:val="Heading3"/>
        <w:rPr>
          <w:rFonts w:ascii="Tahoma" w:hAnsi="Tahoma" w:cs="Tahoma"/>
        </w:rPr>
      </w:pPr>
      <w:r w:rsidRPr="00AD1A4E">
        <w:rPr>
          <w:rFonts w:ascii="Tahoma" w:hAnsi="Tahoma" w:cs="Tahoma"/>
        </w:rPr>
        <w:t xml:space="preserve">2. </w:t>
      </w:r>
      <w:r w:rsidRPr="00AD1A4E">
        <w:rPr>
          <w:rStyle w:val="Strong"/>
          <w:rFonts w:ascii="Tahoma" w:hAnsi="Tahoma" w:cs="Tahoma"/>
          <w:b/>
          <w:bCs/>
        </w:rPr>
        <w:t>Reasoning and Problem-Solving</w:t>
      </w:r>
    </w:p>
    <w:p w:rsidR="00B467FF" w:rsidRPr="00AD1A4E" w:rsidRDefault="00B467FF" w:rsidP="00B467FF">
      <w:pPr>
        <w:numPr>
          <w:ilvl w:val="0"/>
          <w:numId w:val="10"/>
        </w:numPr>
        <w:spacing w:before="100" w:beforeAutospacing="1" w:after="100" w:afterAutospacing="1" w:line="240" w:lineRule="auto"/>
        <w:rPr>
          <w:rFonts w:ascii="Tahoma" w:hAnsi="Tahoma" w:cs="Tahoma"/>
        </w:rPr>
      </w:pPr>
      <w:r w:rsidRPr="00AD1A4E">
        <w:rPr>
          <w:rFonts w:ascii="Tahoma" w:hAnsi="Tahoma" w:cs="Tahoma"/>
        </w:rPr>
        <w:t>Through deductive and inductive reasoning, intellect enables us to make logical connections, identify cause-and-effect relationships, and arrive at solutions to problems. It’s crucial in fields like science, philosophy, and everyday decision-making, where evaluating evidence and making sound conclusions are necessary.</w:t>
      </w:r>
    </w:p>
    <w:p w:rsidR="00B467FF" w:rsidRPr="00AD1A4E" w:rsidRDefault="00B467FF" w:rsidP="00B467FF">
      <w:pPr>
        <w:pStyle w:val="Heading3"/>
        <w:rPr>
          <w:rFonts w:ascii="Tahoma" w:hAnsi="Tahoma" w:cs="Tahoma"/>
        </w:rPr>
      </w:pPr>
      <w:r w:rsidRPr="00AD1A4E">
        <w:rPr>
          <w:rFonts w:ascii="Tahoma" w:hAnsi="Tahoma" w:cs="Tahoma"/>
        </w:rPr>
        <w:t xml:space="preserve">3. </w:t>
      </w:r>
      <w:r w:rsidRPr="00AD1A4E">
        <w:rPr>
          <w:rStyle w:val="Strong"/>
          <w:rFonts w:ascii="Tahoma" w:hAnsi="Tahoma" w:cs="Tahoma"/>
          <w:b/>
          <w:bCs/>
        </w:rPr>
        <w:t>Judgment and Decision-Making</w:t>
      </w:r>
    </w:p>
    <w:p w:rsidR="00B467FF" w:rsidRPr="00AD1A4E" w:rsidRDefault="00B467FF" w:rsidP="00B467FF">
      <w:pPr>
        <w:numPr>
          <w:ilvl w:val="0"/>
          <w:numId w:val="11"/>
        </w:numPr>
        <w:spacing w:before="100" w:beforeAutospacing="1" w:after="100" w:afterAutospacing="1" w:line="240" w:lineRule="auto"/>
        <w:rPr>
          <w:rFonts w:ascii="Tahoma" w:hAnsi="Tahoma" w:cs="Tahoma"/>
        </w:rPr>
      </w:pPr>
      <w:r w:rsidRPr="00AD1A4E">
        <w:rPr>
          <w:rFonts w:ascii="Tahoma" w:hAnsi="Tahoma" w:cs="Tahoma"/>
        </w:rPr>
        <w:t>Intellect assists in assessing information and outcomes to make choices. It allows for the weighing of different factors, considering potential consequences, and selecting the most rational or ethical path, whether in personal life, social issues, or professional fields.</w:t>
      </w:r>
    </w:p>
    <w:p w:rsidR="00B467FF" w:rsidRPr="00AD1A4E" w:rsidRDefault="00B467FF" w:rsidP="00B467FF">
      <w:pPr>
        <w:pStyle w:val="Heading3"/>
        <w:rPr>
          <w:rFonts w:ascii="Tahoma" w:hAnsi="Tahoma" w:cs="Tahoma"/>
        </w:rPr>
      </w:pPr>
      <w:r w:rsidRPr="00AD1A4E">
        <w:rPr>
          <w:rFonts w:ascii="Tahoma" w:hAnsi="Tahoma" w:cs="Tahoma"/>
        </w:rPr>
        <w:t xml:space="preserve">4. </w:t>
      </w:r>
      <w:r w:rsidRPr="00AD1A4E">
        <w:rPr>
          <w:rStyle w:val="Strong"/>
          <w:rFonts w:ascii="Tahoma" w:hAnsi="Tahoma" w:cs="Tahoma"/>
          <w:b/>
          <w:bCs/>
        </w:rPr>
        <w:t>Self-Reflection and Insight</w:t>
      </w:r>
    </w:p>
    <w:p w:rsidR="00B467FF" w:rsidRPr="00AD1A4E" w:rsidRDefault="00B467FF" w:rsidP="00B467FF">
      <w:pPr>
        <w:numPr>
          <w:ilvl w:val="0"/>
          <w:numId w:val="12"/>
        </w:numPr>
        <w:spacing w:before="100" w:beforeAutospacing="1" w:after="100" w:afterAutospacing="1" w:line="240" w:lineRule="auto"/>
        <w:rPr>
          <w:rFonts w:ascii="Tahoma" w:hAnsi="Tahoma" w:cs="Tahoma"/>
        </w:rPr>
      </w:pPr>
      <w:r w:rsidRPr="00AD1A4E">
        <w:rPr>
          <w:rFonts w:ascii="Tahoma" w:hAnsi="Tahoma" w:cs="Tahoma"/>
        </w:rPr>
        <w:t>The intellect gives us the capacity for self-reflection, enabling us to evaluate our beliefs, values, and behavior. This leads to self-improvement and personal growth by fostering an awareness of our biases, strengths, and weaknesses.</w:t>
      </w:r>
    </w:p>
    <w:p w:rsidR="00B467FF" w:rsidRPr="00AD1A4E" w:rsidRDefault="00B467FF" w:rsidP="00B467FF">
      <w:pPr>
        <w:pStyle w:val="Heading3"/>
        <w:rPr>
          <w:rFonts w:ascii="Tahoma" w:hAnsi="Tahoma" w:cs="Tahoma"/>
        </w:rPr>
      </w:pPr>
      <w:r w:rsidRPr="00AD1A4E">
        <w:rPr>
          <w:rFonts w:ascii="Tahoma" w:hAnsi="Tahoma" w:cs="Tahoma"/>
        </w:rPr>
        <w:lastRenderedPageBreak/>
        <w:t xml:space="preserve">5. </w:t>
      </w:r>
      <w:r w:rsidRPr="00AD1A4E">
        <w:rPr>
          <w:rStyle w:val="Strong"/>
          <w:rFonts w:ascii="Tahoma" w:hAnsi="Tahoma" w:cs="Tahoma"/>
          <w:b/>
          <w:bCs/>
        </w:rPr>
        <w:t>Critical Thinking and Skepticism</w:t>
      </w:r>
    </w:p>
    <w:p w:rsidR="00B467FF" w:rsidRPr="00AD1A4E" w:rsidRDefault="00B467FF" w:rsidP="00B467FF">
      <w:pPr>
        <w:numPr>
          <w:ilvl w:val="0"/>
          <w:numId w:val="13"/>
        </w:numPr>
        <w:spacing w:before="100" w:beforeAutospacing="1" w:after="100" w:afterAutospacing="1" w:line="240" w:lineRule="auto"/>
        <w:rPr>
          <w:rFonts w:ascii="Tahoma" w:hAnsi="Tahoma" w:cs="Tahoma"/>
        </w:rPr>
      </w:pPr>
      <w:r w:rsidRPr="00AD1A4E">
        <w:rPr>
          <w:rFonts w:ascii="Tahoma" w:hAnsi="Tahoma" w:cs="Tahoma"/>
        </w:rPr>
        <w:t>Intellect plays a role in questioning assumptions, critically analyzing information, and identifying biases or logical fallacies. It protects us from blindly accepting beliefs, superstitions, or misinformation by fostering a healthy skepticism and a desire for truth.</w:t>
      </w:r>
    </w:p>
    <w:p w:rsidR="00B467FF" w:rsidRPr="00AD1A4E" w:rsidRDefault="00B467FF" w:rsidP="00B467FF">
      <w:pPr>
        <w:pStyle w:val="Heading3"/>
        <w:rPr>
          <w:rFonts w:ascii="Tahoma" w:hAnsi="Tahoma" w:cs="Tahoma"/>
        </w:rPr>
      </w:pPr>
      <w:r w:rsidRPr="00AD1A4E">
        <w:rPr>
          <w:rFonts w:ascii="Tahoma" w:hAnsi="Tahoma" w:cs="Tahoma"/>
        </w:rPr>
        <w:t xml:space="preserve">6. </w:t>
      </w:r>
      <w:r w:rsidRPr="00AD1A4E">
        <w:rPr>
          <w:rStyle w:val="Strong"/>
          <w:rFonts w:ascii="Tahoma" w:hAnsi="Tahoma" w:cs="Tahoma"/>
          <w:b/>
          <w:bCs/>
        </w:rPr>
        <w:t>Creativity and Innovation</w:t>
      </w:r>
    </w:p>
    <w:p w:rsidR="00B467FF" w:rsidRPr="00AD1A4E" w:rsidRDefault="00B467FF" w:rsidP="00B467FF">
      <w:pPr>
        <w:numPr>
          <w:ilvl w:val="0"/>
          <w:numId w:val="14"/>
        </w:numPr>
        <w:spacing w:before="100" w:beforeAutospacing="1" w:after="100" w:afterAutospacing="1" w:line="240" w:lineRule="auto"/>
        <w:rPr>
          <w:rFonts w:ascii="Tahoma" w:hAnsi="Tahoma" w:cs="Tahoma"/>
        </w:rPr>
      </w:pPr>
      <w:r w:rsidRPr="00AD1A4E">
        <w:rPr>
          <w:rFonts w:ascii="Tahoma" w:hAnsi="Tahoma" w:cs="Tahoma"/>
        </w:rPr>
        <w:t>While creativity is often associated with imagination, intellect supports it by providing structure, critical assessment, and logical refinement to creative ideas. Intellectual analysis can turn raw inspiration into practical applications, innovative solutions, and coherent artistic or scientific contributions.</w:t>
      </w:r>
    </w:p>
    <w:p w:rsidR="00B467FF" w:rsidRPr="00AD1A4E" w:rsidRDefault="00B467FF" w:rsidP="00B467FF">
      <w:pPr>
        <w:pStyle w:val="Heading3"/>
        <w:rPr>
          <w:rFonts w:ascii="Tahoma" w:hAnsi="Tahoma" w:cs="Tahoma"/>
        </w:rPr>
      </w:pPr>
      <w:r w:rsidRPr="00AD1A4E">
        <w:rPr>
          <w:rFonts w:ascii="Tahoma" w:hAnsi="Tahoma" w:cs="Tahoma"/>
        </w:rPr>
        <w:t xml:space="preserve">7. </w:t>
      </w:r>
      <w:r w:rsidRPr="00AD1A4E">
        <w:rPr>
          <w:rStyle w:val="Strong"/>
          <w:rFonts w:ascii="Tahoma" w:hAnsi="Tahoma" w:cs="Tahoma"/>
          <w:b/>
          <w:bCs/>
        </w:rPr>
        <w:t>Moral and Ethical Reasoning</w:t>
      </w:r>
    </w:p>
    <w:p w:rsidR="00B467FF" w:rsidRPr="00AD1A4E" w:rsidRDefault="00B467FF" w:rsidP="00B467FF">
      <w:pPr>
        <w:numPr>
          <w:ilvl w:val="0"/>
          <w:numId w:val="15"/>
        </w:numPr>
        <w:spacing w:before="100" w:beforeAutospacing="1" w:after="100" w:afterAutospacing="1" w:line="240" w:lineRule="auto"/>
        <w:rPr>
          <w:rFonts w:ascii="Tahoma" w:hAnsi="Tahoma" w:cs="Tahoma"/>
        </w:rPr>
      </w:pPr>
      <w:r w:rsidRPr="00AD1A4E">
        <w:rPr>
          <w:rFonts w:ascii="Tahoma" w:hAnsi="Tahoma" w:cs="Tahoma"/>
        </w:rPr>
        <w:t>Intellect allows for the consideration of ethical principles and moral dilemmas, supporting our capacity to distinguish right from wrong, consider the impact of actions on others, and develop a sense of justice and fairness.</w:t>
      </w:r>
    </w:p>
    <w:p w:rsidR="00B467FF" w:rsidRPr="00AD1A4E" w:rsidRDefault="00B467FF" w:rsidP="00B467FF">
      <w:pPr>
        <w:pStyle w:val="Heading3"/>
        <w:rPr>
          <w:rFonts w:ascii="Tahoma" w:hAnsi="Tahoma" w:cs="Tahoma"/>
        </w:rPr>
      </w:pPr>
      <w:r w:rsidRPr="00AD1A4E">
        <w:rPr>
          <w:rFonts w:ascii="Tahoma" w:hAnsi="Tahoma" w:cs="Tahoma"/>
        </w:rPr>
        <w:t xml:space="preserve">8. </w:t>
      </w:r>
      <w:r w:rsidRPr="00AD1A4E">
        <w:rPr>
          <w:rStyle w:val="Strong"/>
          <w:rFonts w:ascii="Tahoma" w:hAnsi="Tahoma" w:cs="Tahoma"/>
          <w:b/>
          <w:bCs/>
        </w:rPr>
        <w:t>Learning and Adaptation</w:t>
      </w:r>
    </w:p>
    <w:p w:rsidR="00B467FF" w:rsidRPr="00AD1A4E" w:rsidRDefault="00B467FF" w:rsidP="00B467FF">
      <w:pPr>
        <w:numPr>
          <w:ilvl w:val="0"/>
          <w:numId w:val="16"/>
        </w:numPr>
        <w:spacing w:before="100" w:beforeAutospacing="1" w:after="100" w:afterAutospacing="1" w:line="240" w:lineRule="auto"/>
        <w:rPr>
          <w:rFonts w:ascii="Tahoma" w:hAnsi="Tahoma" w:cs="Tahoma"/>
        </w:rPr>
      </w:pPr>
      <w:r w:rsidRPr="00AD1A4E">
        <w:rPr>
          <w:rFonts w:ascii="Tahoma" w:hAnsi="Tahoma" w:cs="Tahoma"/>
        </w:rPr>
        <w:t>Intellect helps us learn from experiences, adapt to changing environments, and improve by synthesizing past knowledge with new information. It plays a central role in education, personal development, and survival in an evolving world.</w:t>
      </w:r>
    </w:p>
    <w:p w:rsidR="00B467FF" w:rsidRPr="00AD1A4E" w:rsidRDefault="00B467FF" w:rsidP="00B467FF">
      <w:pPr>
        <w:pStyle w:val="NormalWeb"/>
        <w:rPr>
          <w:rFonts w:ascii="Tahoma" w:hAnsi="Tahoma" w:cs="Tahoma"/>
          <w:sz w:val="22"/>
          <w:szCs w:val="22"/>
        </w:rPr>
      </w:pPr>
      <w:r w:rsidRPr="00AD1A4E">
        <w:rPr>
          <w:rFonts w:ascii="Tahoma" w:hAnsi="Tahoma" w:cs="Tahoma"/>
          <w:sz w:val="22"/>
          <w:szCs w:val="22"/>
        </w:rPr>
        <w:t>In essence, intellect functions as the mind’s organizing and refining tool, helping us interpret and respond to the world more effectively, fostering knowledge, empathy, and wisdom, and guiding us toward ethical and purposeful lives.</w:t>
      </w:r>
    </w:p>
    <w:p w:rsidR="00B467FF" w:rsidRPr="00AD1A4E" w:rsidRDefault="00B467FF">
      <w:pPr>
        <w:rPr>
          <w:rFonts w:ascii="Tahoma" w:hAnsi="Tahoma" w:cs="Tahoma"/>
        </w:rPr>
      </w:pPr>
    </w:p>
    <w:p w:rsidR="007350F8" w:rsidRPr="00AD1A4E" w:rsidRDefault="007350F8">
      <w:pPr>
        <w:rPr>
          <w:rFonts w:ascii="Tahoma" w:hAnsi="Tahoma" w:cs="Tahoma"/>
        </w:rPr>
      </w:pPr>
    </w:p>
    <w:p w:rsidR="007350F8" w:rsidRPr="00AD1A4E" w:rsidRDefault="007350F8" w:rsidP="007350F8">
      <w:pPr>
        <w:rPr>
          <w:rFonts w:ascii="Tahoma" w:hAnsi="Tahoma" w:cs="Tahoma"/>
        </w:rPr>
      </w:pPr>
      <w:r w:rsidRPr="00AD1A4E">
        <w:rPr>
          <w:rStyle w:val="overflow-hidden"/>
          <w:rFonts w:ascii="Tahoma" w:hAnsi="Tahoma" w:cs="Tahoma"/>
        </w:rPr>
        <w:t>4o</w:t>
      </w:r>
    </w:p>
    <w:p w:rsidR="007350F8" w:rsidRPr="00AD1A4E" w:rsidRDefault="007350F8" w:rsidP="007350F8">
      <w:pPr>
        <w:pStyle w:val="Heading5"/>
        <w:rPr>
          <w:rFonts w:ascii="Tahoma" w:hAnsi="Tahoma" w:cs="Tahoma"/>
        </w:rPr>
      </w:pPr>
      <w:r w:rsidRPr="00AD1A4E">
        <w:rPr>
          <w:rFonts w:ascii="Tahoma" w:hAnsi="Tahoma" w:cs="Tahoma"/>
        </w:rPr>
        <w:t>You said:</w:t>
      </w:r>
    </w:p>
    <w:p w:rsidR="007350F8" w:rsidRPr="00AD1A4E" w:rsidRDefault="007350F8" w:rsidP="007350F8">
      <w:pPr>
        <w:rPr>
          <w:rFonts w:ascii="Tahoma" w:hAnsi="Tahoma" w:cs="Tahoma"/>
        </w:rPr>
      </w:pPr>
      <w:proofErr w:type="gramStart"/>
      <w:r w:rsidRPr="00AD1A4E">
        <w:rPr>
          <w:rFonts w:ascii="Tahoma" w:hAnsi="Tahoma" w:cs="Tahoma"/>
        </w:rPr>
        <w:t>why</w:t>
      </w:r>
      <w:proofErr w:type="gramEnd"/>
      <w:r w:rsidRPr="00AD1A4E">
        <w:rPr>
          <w:rFonts w:ascii="Tahoma" w:hAnsi="Tahoma" w:cs="Tahoma"/>
        </w:rPr>
        <w:t xml:space="preserve"> intellect is taken as light?</w:t>
      </w:r>
    </w:p>
    <w:p w:rsidR="007350F8" w:rsidRPr="00AD1A4E" w:rsidRDefault="007350F8" w:rsidP="007350F8">
      <w:pPr>
        <w:pStyle w:val="Heading6"/>
        <w:rPr>
          <w:rFonts w:ascii="Tahoma" w:hAnsi="Tahoma" w:cs="Tahoma"/>
          <w:sz w:val="22"/>
          <w:szCs w:val="22"/>
        </w:rPr>
      </w:pPr>
      <w:proofErr w:type="spellStart"/>
      <w:r w:rsidRPr="00AD1A4E">
        <w:rPr>
          <w:rFonts w:ascii="Tahoma" w:hAnsi="Tahoma" w:cs="Tahoma"/>
          <w:sz w:val="22"/>
          <w:szCs w:val="22"/>
        </w:rPr>
        <w:t>ChatGPT</w:t>
      </w:r>
      <w:proofErr w:type="spellEnd"/>
      <w:r w:rsidRPr="00AD1A4E">
        <w:rPr>
          <w:rFonts w:ascii="Tahoma" w:hAnsi="Tahoma" w:cs="Tahoma"/>
          <w:sz w:val="22"/>
          <w:szCs w:val="22"/>
        </w:rPr>
        <w:t xml:space="preserve"> said:</w:t>
      </w:r>
    </w:p>
    <w:p w:rsidR="007350F8" w:rsidRPr="00AD1A4E" w:rsidRDefault="007350F8" w:rsidP="007350F8">
      <w:pPr>
        <w:rPr>
          <w:rFonts w:ascii="Tahoma" w:hAnsi="Tahoma" w:cs="Tahoma"/>
        </w:rPr>
      </w:pPr>
      <w:proofErr w:type="spellStart"/>
      <w:r w:rsidRPr="00AD1A4E">
        <w:rPr>
          <w:rFonts w:ascii="Tahoma" w:hAnsi="Tahoma" w:cs="Tahoma"/>
        </w:rPr>
        <w:t>ChatGPT</w:t>
      </w:r>
      <w:proofErr w:type="spellEnd"/>
    </w:p>
    <w:p w:rsidR="007350F8" w:rsidRPr="00AD1A4E" w:rsidRDefault="007350F8" w:rsidP="007350F8">
      <w:pPr>
        <w:pStyle w:val="NormalWeb"/>
        <w:rPr>
          <w:rFonts w:ascii="Tahoma" w:hAnsi="Tahoma" w:cs="Tahoma"/>
          <w:sz w:val="22"/>
          <w:szCs w:val="22"/>
        </w:rPr>
      </w:pPr>
      <w:r w:rsidRPr="00AD1A4E">
        <w:rPr>
          <w:rFonts w:ascii="Tahoma" w:hAnsi="Tahoma" w:cs="Tahoma"/>
          <w:sz w:val="22"/>
          <w:szCs w:val="22"/>
        </w:rPr>
        <w:t xml:space="preserve">Intellect is often associated with </w:t>
      </w:r>
      <w:r w:rsidRPr="00AD1A4E">
        <w:rPr>
          <w:rStyle w:val="Emphasis"/>
          <w:rFonts w:ascii="Tahoma" w:eastAsiaTheme="majorEastAsia" w:hAnsi="Tahoma" w:cs="Tahoma"/>
          <w:sz w:val="22"/>
          <w:szCs w:val="22"/>
        </w:rPr>
        <w:t>light</w:t>
      </w:r>
      <w:r w:rsidRPr="00AD1A4E">
        <w:rPr>
          <w:rFonts w:ascii="Tahoma" w:hAnsi="Tahoma" w:cs="Tahoma"/>
          <w:sz w:val="22"/>
          <w:szCs w:val="22"/>
        </w:rPr>
        <w:t xml:space="preserve"> because light symbolizes clarity, understanding, and insight—qualities that intellect brings to our perception and thought processes. Just as physical light reveals what is hidden in darkness, intellect illuminates the unknown, making things intelligible and bringing truth to the surface. Here’s why the metaphor of light is frequently linked to intellect:</w:t>
      </w:r>
    </w:p>
    <w:p w:rsidR="007350F8" w:rsidRPr="00AD1A4E" w:rsidRDefault="007350F8" w:rsidP="007350F8">
      <w:pPr>
        <w:pStyle w:val="Heading3"/>
        <w:rPr>
          <w:rFonts w:ascii="Tahoma" w:hAnsi="Tahoma" w:cs="Tahoma"/>
        </w:rPr>
      </w:pPr>
      <w:r w:rsidRPr="00AD1A4E">
        <w:rPr>
          <w:rFonts w:ascii="Tahoma" w:hAnsi="Tahoma" w:cs="Tahoma"/>
        </w:rPr>
        <w:lastRenderedPageBreak/>
        <w:t xml:space="preserve">1. </w:t>
      </w:r>
      <w:r w:rsidRPr="00AD1A4E">
        <w:rPr>
          <w:rStyle w:val="Strong"/>
          <w:rFonts w:ascii="Tahoma" w:hAnsi="Tahoma" w:cs="Tahoma"/>
          <w:b/>
          <w:bCs/>
        </w:rPr>
        <w:t>Illumination of Knowledge</w:t>
      </w:r>
    </w:p>
    <w:p w:rsidR="007350F8" w:rsidRPr="00AD1A4E" w:rsidRDefault="007350F8" w:rsidP="007350F8">
      <w:pPr>
        <w:numPr>
          <w:ilvl w:val="0"/>
          <w:numId w:val="17"/>
        </w:numPr>
        <w:spacing w:before="100" w:beforeAutospacing="1" w:after="100" w:afterAutospacing="1" w:line="240" w:lineRule="auto"/>
        <w:rPr>
          <w:rFonts w:ascii="Tahoma" w:hAnsi="Tahoma" w:cs="Tahoma"/>
        </w:rPr>
      </w:pPr>
      <w:r w:rsidRPr="00AD1A4E">
        <w:rPr>
          <w:rFonts w:ascii="Tahoma" w:hAnsi="Tahoma" w:cs="Tahoma"/>
        </w:rPr>
        <w:t>Light allows us to see what’s around us, and similarly, intellect helps us "see" the truth, understand complex ideas, and uncover knowledge. Intellectual understanding sheds light on confusion or ignorance, transforming what was once obscure into something clear and knowable.</w:t>
      </w:r>
    </w:p>
    <w:p w:rsidR="007350F8" w:rsidRPr="00AD1A4E" w:rsidRDefault="007350F8" w:rsidP="007350F8">
      <w:pPr>
        <w:pStyle w:val="Heading3"/>
        <w:rPr>
          <w:rFonts w:ascii="Tahoma" w:hAnsi="Tahoma" w:cs="Tahoma"/>
        </w:rPr>
      </w:pPr>
      <w:r w:rsidRPr="00AD1A4E">
        <w:rPr>
          <w:rFonts w:ascii="Tahoma" w:hAnsi="Tahoma" w:cs="Tahoma"/>
        </w:rPr>
        <w:t xml:space="preserve">2. </w:t>
      </w:r>
      <w:r w:rsidRPr="00AD1A4E">
        <w:rPr>
          <w:rStyle w:val="Strong"/>
          <w:rFonts w:ascii="Tahoma" w:hAnsi="Tahoma" w:cs="Tahoma"/>
          <w:b/>
          <w:bCs/>
        </w:rPr>
        <w:t>Dispelling Darkness of Ignorance</w:t>
      </w:r>
    </w:p>
    <w:p w:rsidR="007350F8" w:rsidRPr="00AD1A4E" w:rsidRDefault="007350F8" w:rsidP="007350F8">
      <w:pPr>
        <w:numPr>
          <w:ilvl w:val="0"/>
          <w:numId w:val="18"/>
        </w:numPr>
        <w:spacing w:before="100" w:beforeAutospacing="1" w:after="100" w:afterAutospacing="1" w:line="240" w:lineRule="auto"/>
        <w:rPr>
          <w:rFonts w:ascii="Tahoma" w:hAnsi="Tahoma" w:cs="Tahoma"/>
        </w:rPr>
      </w:pPr>
      <w:r w:rsidRPr="00AD1A4E">
        <w:rPr>
          <w:rFonts w:ascii="Tahoma" w:hAnsi="Tahoma" w:cs="Tahoma"/>
        </w:rPr>
        <w:t>Darkness is often used as a metaphor for ignorance, misunderstanding, or fear. By "lighting up" the mind, intellect drives away the "darkness" of ignorance and replaces it with knowledge, insight, and reason. This concept is present in phrases like "enlightenment" or "being in the dark."</w:t>
      </w:r>
    </w:p>
    <w:p w:rsidR="007350F8" w:rsidRPr="00AD1A4E" w:rsidRDefault="007350F8" w:rsidP="007350F8">
      <w:pPr>
        <w:pStyle w:val="Heading3"/>
        <w:rPr>
          <w:rFonts w:ascii="Tahoma" w:hAnsi="Tahoma" w:cs="Tahoma"/>
        </w:rPr>
      </w:pPr>
      <w:r w:rsidRPr="00AD1A4E">
        <w:rPr>
          <w:rFonts w:ascii="Tahoma" w:hAnsi="Tahoma" w:cs="Tahoma"/>
        </w:rPr>
        <w:t xml:space="preserve">3. </w:t>
      </w:r>
      <w:r w:rsidRPr="00AD1A4E">
        <w:rPr>
          <w:rStyle w:val="Strong"/>
          <w:rFonts w:ascii="Tahoma" w:hAnsi="Tahoma" w:cs="Tahoma"/>
          <w:b/>
          <w:bCs/>
        </w:rPr>
        <w:t>Guidance and Clarity</w:t>
      </w:r>
    </w:p>
    <w:p w:rsidR="007350F8" w:rsidRPr="00AD1A4E" w:rsidRDefault="007350F8" w:rsidP="007350F8">
      <w:pPr>
        <w:numPr>
          <w:ilvl w:val="0"/>
          <w:numId w:val="19"/>
        </w:numPr>
        <w:spacing w:before="100" w:beforeAutospacing="1" w:after="100" w:afterAutospacing="1" w:line="240" w:lineRule="auto"/>
        <w:rPr>
          <w:rFonts w:ascii="Tahoma" w:hAnsi="Tahoma" w:cs="Tahoma"/>
        </w:rPr>
      </w:pPr>
      <w:r w:rsidRPr="00AD1A4E">
        <w:rPr>
          <w:rFonts w:ascii="Tahoma" w:hAnsi="Tahoma" w:cs="Tahoma"/>
        </w:rPr>
        <w:t xml:space="preserve">Like a lamp that guides us through the dark, intellect helps us navigate complex situations and make wise decisions. It provides clarity and </w:t>
      </w:r>
      <w:proofErr w:type="gramStart"/>
      <w:r w:rsidRPr="00AD1A4E">
        <w:rPr>
          <w:rFonts w:ascii="Tahoma" w:hAnsi="Tahoma" w:cs="Tahoma"/>
        </w:rPr>
        <w:t>direction, helping us weigh</w:t>
      </w:r>
      <w:proofErr w:type="gramEnd"/>
      <w:r w:rsidRPr="00AD1A4E">
        <w:rPr>
          <w:rFonts w:ascii="Tahoma" w:hAnsi="Tahoma" w:cs="Tahoma"/>
        </w:rPr>
        <w:t xml:space="preserve"> different possibilities and make choices grounded in reason.</w:t>
      </w:r>
    </w:p>
    <w:p w:rsidR="007350F8" w:rsidRPr="00AD1A4E" w:rsidRDefault="007350F8" w:rsidP="007350F8">
      <w:pPr>
        <w:pStyle w:val="Heading3"/>
        <w:rPr>
          <w:rFonts w:ascii="Tahoma" w:hAnsi="Tahoma" w:cs="Tahoma"/>
        </w:rPr>
      </w:pPr>
      <w:r w:rsidRPr="00AD1A4E">
        <w:rPr>
          <w:rFonts w:ascii="Tahoma" w:hAnsi="Tahoma" w:cs="Tahoma"/>
        </w:rPr>
        <w:t xml:space="preserve">4. </w:t>
      </w:r>
      <w:r w:rsidRPr="00AD1A4E">
        <w:rPr>
          <w:rStyle w:val="Strong"/>
          <w:rFonts w:ascii="Tahoma" w:hAnsi="Tahoma" w:cs="Tahoma"/>
          <w:b/>
          <w:bCs/>
        </w:rPr>
        <w:t>Spiritual and Ethical Illumination</w:t>
      </w:r>
    </w:p>
    <w:p w:rsidR="007350F8" w:rsidRPr="00AD1A4E" w:rsidRDefault="007350F8" w:rsidP="007350F8">
      <w:pPr>
        <w:numPr>
          <w:ilvl w:val="0"/>
          <w:numId w:val="20"/>
        </w:numPr>
        <w:spacing w:before="100" w:beforeAutospacing="1" w:after="100" w:afterAutospacing="1" w:line="240" w:lineRule="auto"/>
        <w:rPr>
          <w:rFonts w:ascii="Tahoma" w:hAnsi="Tahoma" w:cs="Tahoma"/>
        </w:rPr>
      </w:pPr>
      <w:r w:rsidRPr="00AD1A4E">
        <w:rPr>
          <w:rFonts w:ascii="Tahoma" w:hAnsi="Tahoma" w:cs="Tahoma"/>
        </w:rPr>
        <w:t xml:space="preserve">Intellect also plays a role in moral </w:t>
      </w:r>
      <w:proofErr w:type="gramStart"/>
      <w:r w:rsidRPr="00AD1A4E">
        <w:rPr>
          <w:rFonts w:ascii="Tahoma" w:hAnsi="Tahoma" w:cs="Tahoma"/>
        </w:rPr>
        <w:t>understanding,</w:t>
      </w:r>
      <w:proofErr w:type="gramEnd"/>
      <w:r w:rsidRPr="00AD1A4E">
        <w:rPr>
          <w:rFonts w:ascii="Tahoma" w:hAnsi="Tahoma" w:cs="Tahoma"/>
        </w:rPr>
        <w:t xml:space="preserve"> illuminating ethical truths and helping us distinguish right from wrong. This is why many philosophical and religious traditions describe intellect or wisdom as a form of inner light, guiding us toward moral insight and spiritual growth.</w:t>
      </w:r>
    </w:p>
    <w:p w:rsidR="007350F8" w:rsidRPr="00AD1A4E" w:rsidRDefault="007350F8" w:rsidP="007350F8">
      <w:pPr>
        <w:pStyle w:val="Heading3"/>
        <w:rPr>
          <w:rFonts w:ascii="Tahoma" w:hAnsi="Tahoma" w:cs="Tahoma"/>
        </w:rPr>
      </w:pPr>
      <w:r w:rsidRPr="00AD1A4E">
        <w:rPr>
          <w:rFonts w:ascii="Tahoma" w:hAnsi="Tahoma" w:cs="Tahoma"/>
        </w:rPr>
        <w:t xml:space="preserve">5. </w:t>
      </w:r>
      <w:r w:rsidRPr="00AD1A4E">
        <w:rPr>
          <w:rStyle w:val="Strong"/>
          <w:rFonts w:ascii="Tahoma" w:hAnsi="Tahoma" w:cs="Tahoma"/>
          <w:b/>
          <w:bCs/>
        </w:rPr>
        <w:t>Symbol of Awakening and Transformation</w:t>
      </w:r>
    </w:p>
    <w:p w:rsidR="007350F8" w:rsidRPr="00AD1A4E" w:rsidRDefault="007350F8" w:rsidP="007350F8">
      <w:pPr>
        <w:numPr>
          <w:ilvl w:val="0"/>
          <w:numId w:val="21"/>
        </w:numPr>
        <w:spacing w:before="100" w:beforeAutospacing="1" w:after="100" w:afterAutospacing="1" w:line="240" w:lineRule="auto"/>
        <w:rPr>
          <w:rFonts w:ascii="Tahoma" w:hAnsi="Tahoma" w:cs="Tahoma"/>
        </w:rPr>
      </w:pPr>
      <w:r w:rsidRPr="00AD1A4E">
        <w:rPr>
          <w:rFonts w:ascii="Tahoma" w:hAnsi="Tahoma" w:cs="Tahoma"/>
        </w:rPr>
        <w:t>In philosophical and spiritual traditions, intellectual awakening is often compared to the dawning of light. Just as sunrise brings new beginnings and a fresh view of the world, an enlightened intellect symbolizes a transformation in understanding, representing a shift to a higher level of consciousness or awareness.</w:t>
      </w:r>
    </w:p>
    <w:p w:rsidR="007350F8" w:rsidRPr="00AD1A4E" w:rsidRDefault="007350F8" w:rsidP="007350F8">
      <w:pPr>
        <w:pStyle w:val="Heading3"/>
        <w:rPr>
          <w:rFonts w:ascii="Tahoma" w:hAnsi="Tahoma" w:cs="Tahoma"/>
        </w:rPr>
      </w:pPr>
      <w:r w:rsidRPr="00AD1A4E">
        <w:rPr>
          <w:rFonts w:ascii="Tahoma" w:hAnsi="Tahoma" w:cs="Tahoma"/>
        </w:rPr>
        <w:t xml:space="preserve">6. </w:t>
      </w:r>
      <w:r w:rsidRPr="00AD1A4E">
        <w:rPr>
          <w:rStyle w:val="Strong"/>
          <w:rFonts w:ascii="Tahoma" w:hAnsi="Tahoma" w:cs="Tahoma"/>
          <w:b/>
          <w:bCs/>
        </w:rPr>
        <w:t>The Enlightenment Movement</w:t>
      </w:r>
    </w:p>
    <w:p w:rsidR="007350F8" w:rsidRPr="00AD1A4E" w:rsidRDefault="007350F8" w:rsidP="007350F8">
      <w:pPr>
        <w:numPr>
          <w:ilvl w:val="0"/>
          <w:numId w:val="22"/>
        </w:numPr>
        <w:spacing w:before="100" w:beforeAutospacing="1" w:after="100" w:afterAutospacing="1" w:line="240" w:lineRule="auto"/>
        <w:rPr>
          <w:rFonts w:ascii="Tahoma" w:hAnsi="Tahoma" w:cs="Tahoma"/>
        </w:rPr>
      </w:pPr>
      <w:r w:rsidRPr="00AD1A4E">
        <w:rPr>
          <w:rFonts w:ascii="Tahoma" w:hAnsi="Tahoma" w:cs="Tahoma"/>
        </w:rPr>
        <w:t xml:space="preserve">The term </w:t>
      </w:r>
      <w:r w:rsidRPr="00AD1A4E">
        <w:rPr>
          <w:rStyle w:val="Emphasis"/>
          <w:rFonts w:ascii="Tahoma" w:hAnsi="Tahoma" w:cs="Tahoma"/>
        </w:rPr>
        <w:t>Enlightenment</w:t>
      </w:r>
      <w:r w:rsidRPr="00AD1A4E">
        <w:rPr>
          <w:rFonts w:ascii="Tahoma" w:hAnsi="Tahoma" w:cs="Tahoma"/>
        </w:rPr>
        <w:t xml:space="preserve"> (the historical period) reflects this association, as it was a time when reason and intellect were valued for their power to "light up" society and progress beyond traditional dogmas and superstitions.</w:t>
      </w:r>
    </w:p>
    <w:p w:rsidR="007350F8" w:rsidRPr="00AD1A4E" w:rsidRDefault="007350F8" w:rsidP="007350F8">
      <w:pPr>
        <w:pStyle w:val="NormalWeb"/>
        <w:rPr>
          <w:rFonts w:ascii="Tahoma" w:hAnsi="Tahoma" w:cs="Tahoma"/>
          <w:sz w:val="22"/>
          <w:szCs w:val="22"/>
        </w:rPr>
      </w:pPr>
      <w:r w:rsidRPr="00AD1A4E">
        <w:rPr>
          <w:rFonts w:ascii="Tahoma" w:hAnsi="Tahoma" w:cs="Tahoma"/>
          <w:sz w:val="22"/>
          <w:szCs w:val="22"/>
        </w:rPr>
        <w:t>Intellect as light is thus a rich and enduring metaphor that captures its ability to reveal truth, provide insight, guide decisions, and elevate understanding, just as light enables physical vision and awareness.</w:t>
      </w:r>
    </w:p>
    <w:p w:rsidR="007350F8" w:rsidRPr="00AD1A4E" w:rsidRDefault="007350F8">
      <w:pPr>
        <w:rPr>
          <w:rFonts w:ascii="Tahoma" w:hAnsi="Tahoma" w:cs="Tahoma"/>
        </w:rPr>
      </w:pPr>
    </w:p>
    <w:sectPr w:rsidR="007350F8" w:rsidRPr="00AD1A4E" w:rsidSect="00AD1A4E">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13D" w:rsidRDefault="0048713D" w:rsidP="00B467FF">
      <w:pPr>
        <w:spacing w:after="0" w:line="240" w:lineRule="auto"/>
      </w:pPr>
      <w:r>
        <w:separator/>
      </w:r>
    </w:p>
  </w:endnote>
  <w:endnote w:type="continuationSeparator" w:id="0">
    <w:p w:rsidR="0048713D" w:rsidRDefault="0048713D" w:rsidP="00B46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073035"/>
      <w:docPartObj>
        <w:docPartGallery w:val="Page Numbers (Bottom of Page)"/>
        <w:docPartUnique/>
      </w:docPartObj>
    </w:sdtPr>
    <w:sdtEndPr>
      <w:rPr>
        <w:noProof/>
      </w:rPr>
    </w:sdtEndPr>
    <w:sdtContent>
      <w:p w:rsidR="00B467FF" w:rsidRDefault="00B467FF">
        <w:pPr>
          <w:pStyle w:val="Footer"/>
          <w:jc w:val="center"/>
        </w:pPr>
        <w:r>
          <w:fldChar w:fldCharType="begin"/>
        </w:r>
        <w:r>
          <w:instrText xml:space="preserve"> PAGE   \* MERGEFORMAT </w:instrText>
        </w:r>
        <w:r>
          <w:fldChar w:fldCharType="separate"/>
        </w:r>
        <w:r w:rsidR="0061254A">
          <w:rPr>
            <w:noProof/>
          </w:rPr>
          <w:t>1</w:t>
        </w:r>
        <w:r>
          <w:rPr>
            <w:noProof/>
          </w:rPr>
          <w:fldChar w:fldCharType="end"/>
        </w:r>
      </w:p>
    </w:sdtContent>
  </w:sdt>
  <w:p w:rsidR="00B467FF" w:rsidRDefault="00B467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13D" w:rsidRDefault="0048713D" w:rsidP="00B467FF">
      <w:pPr>
        <w:spacing w:after="0" w:line="240" w:lineRule="auto"/>
      </w:pPr>
      <w:r>
        <w:separator/>
      </w:r>
    </w:p>
  </w:footnote>
  <w:footnote w:type="continuationSeparator" w:id="0">
    <w:p w:rsidR="0048713D" w:rsidRDefault="0048713D" w:rsidP="00B467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E9C"/>
    <w:multiLevelType w:val="multilevel"/>
    <w:tmpl w:val="B3B0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1323AF"/>
    <w:multiLevelType w:val="multilevel"/>
    <w:tmpl w:val="58088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BC2D0D"/>
    <w:multiLevelType w:val="multilevel"/>
    <w:tmpl w:val="0DAC0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9E4623"/>
    <w:multiLevelType w:val="multilevel"/>
    <w:tmpl w:val="BB92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585318"/>
    <w:multiLevelType w:val="multilevel"/>
    <w:tmpl w:val="F0384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6737CF"/>
    <w:multiLevelType w:val="multilevel"/>
    <w:tmpl w:val="870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32078C"/>
    <w:multiLevelType w:val="multilevel"/>
    <w:tmpl w:val="53AA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741EB8"/>
    <w:multiLevelType w:val="multilevel"/>
    <w:tmpl w:val="76F0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091BEF"/>
    <w:multiLevelType w:val="multilevel"/>
    <w:tmpl w:val="A78C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F74D35"/>
    <w:multiLevelType w:val="multilevel"/>
    <w:tmpl w:val="6282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A250C4"/>
    <w:multiLevelType w:val="multilevel"/>
    <w:tmpl w:val="7CE2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4E1A46"/>
    <w:multiLevelType w:val="multilevel"/>
    <w:tmpl w:val="4C56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160342"/>
    <w:multiLevelType w:val="multilevel"/>
    <w:tmpl w:val="6FD25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FD2056"/>
    <w:multiLevelType w:val="multilevel"/>
    <w:tmpl w:val="90942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4F2569"/>
    <w:multiLevelType w:val="multilevel"/>
    <w:tmpl w:val="ED10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0F3EE0"/>
    <w:multiLevelType w:val="multilevel"/>
    <w:tmpl w:val="A4F2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0847A7"/>
    <w:multiLevelType w:val="multilevel"/>
    <w:tmpl w:val="48626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1B62C0F"/>
    <w:multiLevelType w:val="multilevel"/>
    <w:tmpl w:val="0010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5B31772"/>
    <w:multiLevelType w:val="multilevel"/>
    <w:tmpl w:val="46FA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7C218A"/>
    <w:multiLevelType w:val="multilevel"/>
    <w:tmpl w:val="E268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CA5FDA"/>
    <w:multiLevelType w:val="multilevel"/>
    <w:tmpl w:val="0908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C267F4"/>
    <w:multiLevelType w:val="multilevel"/>
    <w:tmpl w:val="AA40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4"/>
  </w:num>
  <w:num w:numId="4">
    <w:abstractNumId w:val="7"/>
  </w:num>
  <w:num w:numId="5">
    <w:abstractNumId w:val="13"/>
  </w:num>
  <w:num w:numId="6">
    <w:abstractNumId w:val="2"/>
  </w:num>
  <w:num w:numId="7">
    <w:abstractNumId w:val="16"/>
  </w:num>
  <w:num w:numId="8">
    <w:abstractNumId w:val="21"/>
  </w:num>
  <w:num w:numId="9">
    <w:abstractNumId w:val="11"/>
  </w:num>
  <w:num w:numId="10">
    <w:abstractNumId w:val="5"/>
  </w:num>
  <w:num w:numId="11">
    <w:abstractNumId w:val="19"/>
  </w:num>
  <w:num w:numId="12">
    <w:abstractNumId w:val="6"/>
  </w:num>
  <w:num w:numId="13">
    <w:abstractNumId w:val="0"/>
  </w:num>
  <w:num w:numId="14">
    <w:abstractNumId w:val="18"/>
  </w:num>
  <w:num w:numId="15">
    <w:abstractNumId w:val="9"/>
  </w:num>
  <w:num w:numId="16">
    <w:abstractNumId w:val="8"/>
  </w:num>
  <w:num w:numId="17">
    <w:abstractNumId w:val="3"/>
  </w:num>
  <w:num w:numId="18">
    <w:abstractNumId w:val="15"/>
  </w:num>
  <w:num w:numId="19">
    <w:abstractNumId w:val="10"/>
  </w:num>
  <w:num w:numId="20">
    <w:abstractNumId w:val="17"/>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FC7"/>
    <w:rsid w:val="0004543D"/>
    <w:rsid w:val="000A3CFF"/>
    <w:rsid w:val="00191FC7"/>
    <w:rsid w:val="001C7D6D"/>
    <w:rsid w:val="002C4976"/>
    <w:rsid w:val="0048713D"/>
    <w:rsid w:val="0061254A"/>
    <w:rsid w:val="00653447"/>
    <w:rsid w:val="006F5DA1"/>
    <w:rsid w:val="007350F8"/>
    <w:rsid w:val="00870E2F"/>
    <w:rsid w:val="00AC7F8A"/>
    <w:rsid w:val="00AD1A4E"/>
    <w:rsid w:val="00B3794F"/>
    <w:rsid w:val="00B467FF"/>
    <w:rsid w:val="00CF48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4543D"/>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7350F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191FC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191FC7"/>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191F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91FC7"/>
    <w:rPr>
      <w:i/>
      <w:iCs/>
    </w:rPr>
  </w:style>
  <w:style w:type="character" w:styleId="Strong">
    <w:name w:val="Strong"/>
    <w:basedOn w:val="DefaultParagraphFont"/>
    <w:uiPriority w:val="22"/>
    <w:qFormat/>
    <w:rsid w:val="00191FC7"/>
    <w:rPr>
      <w:b/>
      <w:bCs/>
    </w:rPr>
  </w:style>
  <w:style w:type="character" w:customStyle="1" w:styleId="Heading3Char">
    <w:name w:val="Heading 3 Char"/>
    <w:basedOn w:val="DefaultParagraphFont"/>
    <w:link w:val="Heading3"/>
    <w:uiPriority w:val="9"/>
    <w:semiHidden/>
    <w:rsid w:val="0004543D"/>
    <w:rPr>
      <w:rFonts w:asciiTheme="majorHAnsi" w:eastAsiaTheme="majorEastAsia" w:hAnsiTheme="majorHAnsi" w:cstheme="majorBidi"/>
      <w:b/>
      <w:bCs/>
      <w:color w:val="4F81BD" w:themeColor="accent1"/>
    </w:rPr>
  </w:style>
  <w:style w:type="character" w:customStyle="1" w:styleId="overflow-hidden">
    <w:name w:val="overflow-hidden"/>
    <w:basedOn w:val="DefaultParagraphFont"/>
    <w:rsid w:val="00B467FF"/>
  </w:style>
  <w:style w:type="paragraph" w:styleId="z-TopofForm">
    <w:name w:val="HTML Top of Form"/>
    <w:basedOn w:val="Normal"/>
    <w:next w:val="Normal"/>
    <w:link w:val="z-TopofFormChar"/>
    <w:hidden/>
    <w:uiPriority w:val="99"/>
    <w:semiHidden/>
    <w:unhideWhenUsed/>
    <w:rsid w:val="00B467F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467FF"/>
    <w:rPr>
      <w:rFonts w:ascii="Arial" w:eastAsia="Times New Roman" w:hAnsi="Arial" w:cs="Arial"/>
      <w:vanish/>
      <w:sz w:val="16"/>
      <w:szCs w:val="16"/>
    </w:rPr>
  </w:style>
  <w:style w:type="paragraph" w:customStyle="1" w:styleId="placeholder">
    <w:name w:val="placeholder"/>
    <w:basedOn w:val="Normal"/>
    <w:rsid w:val="00B467F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467F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467FF"/>
    <w:rPr>
      <w:rFonts w:ascii="Arial" w:eastAsia="Times New Roman" w:hAnsi="Arial" w:cs="Arial"/>
      <w:vanish/>
      <w:sz w:val="16"/>
      <w:szCs w:val="16"/>
    </w:rPr>
  </w:style>
  <w:style w:type="paragraph" w:styleId="Header">
    <w:name w:val="header"/>
    <w:basedOn w:val="Normal"/>
    <w:link w:val="HeaderChar"/>
    <w:uiPriority w:val="99"/>
    <w:unhideWhenUsed/>
    <w:rsid w:val="00B46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7FF"/>
  </w:style>
  <w:style w:type="paragraph" w:styleId="Footer">
    <w:name w:val="footer"/>
    <w:basedOn w:val="Normal"/>
    <w:link w:val="FooterChar"/>
    <w:uiPriority w:val="99"/>
    <w:unhideWhenUsed/>
    <w:rsid w:val="00B46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7FF"/>
  </w:style>
  <w:style w:type="character" w:customStyle="1" w:styleId="Heading5Char">
    <w:name w:val="Heading 5 Char"/>
    <w:basedOn w:val="DefaultParagraphFont"/>
    <w:link w:val="Heading5"/>
    <w:uiPriority w:val="9"/>
    <w:semiHidden/>
    <w:rsid w:val="007350F8"/>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AD1A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4543D"/>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7350F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191FC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191FC7"/>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191F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91FC7"/>
    <w:rPr>
      <w:i/>
      <w:iCs/>
    </w:rPr>
  </w:style>
  <w:style w:type="character" w:styleId="Strong">
    <w:name w:val="Strong"/>
    <w:basedOn w:val="DefaultParagraphFont"/>
    <w:uiPriority w:val="22"/>
    <w:qFormat/>
    <w:rsid w:val="00191FC7"/>
    <w:rPr>
      <w:b/>
      <w:bCs/>
    </w:rPr>
  </w:style>
  <w:style w:type="character" w:customStyle="1" w:styleId="Heading3Char">
    <w:name w:val="Heading 3 Char"/>
    <w:basedOn w:val="DefaultParagraphFont"/>
    <w:link w:val="Heading3"/>
    <w:uiPriority w:val="9"/>
    <w:semiHidden/>
    <w:rsid w:val="0004543D"/>
    <w:rPr>
      <w:rFonts w:asciiTheme="majorHAnsi" w:eastAsiaTheme="majorEastAsia" w:hAnsiTheme="majorHAnsi" w:cstheme="majorBidi"/>
      <w:b/>
      <w:bCs/>
      <w:color w:val="4F81BD" w:themeColor="accent1"/>
    </w:rPr>
  </w:style>
  <w:style w:type="character" w:customStyle="1" w:styleId="overflow-hidden">
    <w:name w:val="overflow-hidden"/>
    <w:basedOn w:val="DefaultParagraphFont"/>
    <w:rsid w:val="00B467FF"/>
  </w:style>
  <w:style w:type="paragraph" w:styleId="z-TopofForm">
    <w:name w:val="HTML Top of Form"/>
    <w:basedOn w:val="Normal"/>
    <w:next w:val="Normal"/>
    <w:link w:val="z-TopofFormChar"/>
    <w:hidden/>
    <w:uiPriority w:val="99"/>
    <w:semiHidden/>
    <w:unhideWhenUsed/>
    <w:rsid w:val="00B467F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467FF"/>
    <w:rPr>
      <w:rFonts w:ascii="Arial" w:eastAsia="Times New Roman" w:hAnsi="Arial" w:cs="Arial"/>
      <w:vanish/>
      <w:sz w:val="16"/>
      <w:szCs w:val="16"/>
    </w:rPr>
  </w:style>
  <w:style w:type="paragraph" w:customStyle="1" w:styleId="placeholder">
    <w:name w:val="placeholder"/>
    <w:basedOn w:val="Normal"/>
    <w:rsid w:val="00B467F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467F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467FF"/>
    <w:rPr>
      <w:rFonts w:ascii="Arial" w:eastAsia="Times New Roman" w:hAnsi="Arial" w:cs="Arial"/>
      <w:vanish/>
      <w:sz w:val="16"/>
      <w:szCs w:val="16"/>
    </w:rPr>
  </w:style>
  <w:style w:type="paragraph" w:styleId="Header">
    <w:name w:val="header"/>
    <w:basedOn w:val="Normal"/>
    <w:link w:val="HeaderChar"/>
    <w:uiPriority w:val="99"/>
    <w:unhideWhenUsed/>
    <w:rsid w:val="00B46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7FF"/>
  </w:style>
  <w:style w:type="paragraph" w:styleId="Footer">
    <w:name w:val="footer"/>
    <w:basedOn w:val="Normal"/>
    <w:link w:val="FooterChar"/>
    <w:uiPriority w:val="99"/>
    <w:unhideWhenUsed/>
    <w:rsid w:val="00B46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7FF"/>
  </w:style>
  <w:style w:type="character" w:customStyle="1" w:styleId="Heading5Char">
    <w:name w:val="Heading 5 Char"/>
    <w:basedOn w:val="DefaultParagraphFont"/>
    <w:link w:val="Heading5"/>
    <w:uiPriority w:val="9"/>
    <w:semiHidden/>
    <w:rsid w:val="007350F8"/>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AD1A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8421">
      <w:bodyDiv w:val="1"/>
      <w:marLeft w:val="0"/>
      <w:marRight w:val="0"/>
      <w:marTop w:val="0"/>
      <w:marBottom w:val="0"/>
      <w:divBdr>
        <w:top w:val="none" w:sz="0" w:space="0" w:color="auto"/>
        <w:left w:val="none" w:sz="0" w:space="0" w:color="auto"/>
        <w:bottom w:val="none" w:sz="0" w:space="0" w:color="auto"/>
        <w:right w:val="none" w:sz="0" w:space="0" w:color="auto"/>
      </w:divBdr>
      <w:divsChild>
        <w:div w:id="777455850">
          <w:marLeft w:val="0"/>
          <w:marRight w:val="0"/>
          <w:marTop w:val="0"/>
          <w:marBottom w:val="0"/>
          <w:divBdr>
            <w:top w:val="none" w:sz="0" w:space="0" w:color="auto"/>
            <w:left w:val="none" w:sz="0" w:space="0" w:color="auto"/>
            <w:bottom w:val="none" w:sz="0" w:space="0" w:color="auto"/>
            <w:right w:val="none" w:sz="0" w:space="0" w:color="auto"/>
          </w:divBdr>
          <w:divsChild>
            <w:div w:id="1554928463">
              <w:marLeft w:val="0"/>
              <w:marRight w:val="0"/>
              <w:marTop w:val="0"/>
              <w:marBottom w:val="0"/>
              <w:divBdr>
                <w:top w:val="none" w:sz="0" w:space="0" w:color="auto"/>
                <w:left w:val="none" w:sz="0" w:space="0" w:color="auto"/>
                <w:bottom w:val="none" w:sz="0" w:space="0" w:color="auto"/>
                <w:right w:val="none" w:sz="0" w:space="0" w:color="auto"/>
              </w:divBdr>
              <w:divsChild>
                <w:div w:id="1673096789">
                  <w:marLeft w:val="0"/>
                  <w:marRight w:val="0"/>
                  <w:marTop w:val="0"/>
                  <w:marBottom w:val="0"/>
                  <w:divBdr>
                    <w:top w:val="none" w:sz="0" w:space="0" w:color="auto"/>
                    <w:left w:val="none" w:sz="0" w:space="0" w:color="auto"/>
                    <w:bottom w:val="none" w:sz="0" w:space="0" w:color="auto"/>
                    <w:right w:val="none" w:sz="0" w:space="0" w:color="auto"/>
                  </w:divBdr>
                  <w:divsChild>
                    <w:div w:id="1221284952">
                      <w:marLeft w:val="0"/>
                      <w:marRight w:val="0"/>
                      <w:marTop w:val="0"/>
                      <w:marBottom w:val="0"/>
                      <w:divBdr>
                        <w:top w:val="none" w:sz="0" w:space="0" w:color="auto"/>
                        <w:left w:val="none" w:sz="0" w:space="0" w:color="auto"/>
                        <w:bottom w:val="none" w:sz="0" w:space="0" w:color="auto"/>
                        <w:right w:val="none" w:sz="0" w:space="0" w:color="auto"/>
                      </w:divBdr>
                      <w:divsChild>
                        <w:div w:id="396782888">
                          <w:marLeft w:val="0"/>
                          <w:marRight w:val="0"/>
                          <w:marTop w:val="0"/>
                          <w:marBottom w:val="0"/>
                          <w:divBdr>
                            <w:top w:val="none" w:sz="0" w:space="0" w:color="auto"/>
                            <w:left w:val="none" w:sz="0" w:space="0" w:color="auto"/>
                            <w:bottom w:val="none" w:sz="0" w:space="0" w:color="auto"/>
                            <w:right w:val="none" w:sz="0" w:space="0" w:color="auto"/>
                          </w:divBdr>
                          <w:divsChild>
                            <w:div w:id="1286617556">
                              <w:marLeft w:val="0"/>
                              <w:marRight w:val="0"/>
                              <w:marTop w:val="0"/>
                              <w:marBottom w:val="0"/>
                              <w:divBdr>
                                <w:top w:val="none" w:sz="0" w:space="0" w:color="auto"/>
                                <w:left w:val="none" w:sz="0" w:space="0" w:color="auto"/>
                                <w:bottom w:val="none" w:sz="0" w:space="0" w:color="auto"/>
                                <w:right w:val="none" w:sz="0" w:space="0" w:color="auto"/>
                              </w:divBdr>
                              <w:divsChild>
                                <w:div w:id="230039836">
                                  <w:marLeft w:val="0"/>
                                  <w:marRight w:val="0"/>
                                  <w:marTop w:val="0"/>
                                  <w:marBottom w:val="0"/>
                                  <w:divBdr>
                                    <w:top w:val="none" w:sz="0" w:space="0" w:color="auto"/>
                                    <w:left w:val="none" w:sz="0" w:space="0" w:color="auto"/>
                                    <w:bottom w:val="none" w:sz="0" w:space="0" w:color="auto"/>
                                    <w:right w:val="none" w:sz="0" w:space="0" w:color="auto"/>
                                  </w:divBdr>
                                  <w:divsChild>
                                    <w:div w:id="1452895413">
                                      <w:marLeft w:val="0"/>
                                      <w:marRight w:val="0"/>
                                      <w:marTop w:val="0"/>
                                      <w:marBottom w:val="0"/>
                                      <w:divBdr>
                                        <w:top w:val="none" w:sz="0" w:space="0" w:color="auto"/>
                                        <w:left w:val="none" w:sz="0" w:space="0" w:color="auto"/>
                                        <w:bottom w:val="none" w:sz="0" w:space="0" w:color="auto"/>
                                        <w:right w:val="none" w:sz="0" w:space="0" w:color="auto"/>
                                      </w:divBdr>
                                      <w:divsChild>
                                        <w:div w:id="16300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232293">
          <w:marLeft w:val="0"/>
          <w:marRight w:val="0"/>
          <w:marTop w:val="0"/>
          <w:marBottom w:val="0"/>
          <w:divBdr>
            <w:top w:val="none" w:sz="0" w:space="0" w:color="auto"/>
            <w:left w:val="none" w:sz="0" w:space="0" w:color="auto"/>
            <w:bottom w:val="none" w:sz="0" w:space="0" w:color="auto"/>
            <w:right w:val="none" w:sz="0" w:space="0" w:color="auto"/>
          </w:divBdr>
          <w:divsChild>
            <w:div w:id="1673482126">
              <w:marLeft w:val="0"/>
              <w:marRight w:val="0"/>
              <w:marTop w:val="0"/>
              <w:marBottom w:val="0"/>
              <w:divBdr>
                <w:top w:val="none" w:sz="0" w:space="0" w:color="auto"/>
                <w:left w:val="none" w:sz="0" w:space="0" w:color="auto"/>
                <w:bottom w:val="none" w:sz="0" w:space="0" w:color="auto"/>
                <w:right w:val="none" w:sz="0" w:space="0" w:color="auto"/>
              </w:divBdr>
              <w:divsChild>
                <w:div w:id="941062258">
                  <w:marLeft w:val="0"/>
                  <w:marRight w:val="0"/>
                  <w:marTop w:val="0"/>
                  <w:marBottom w:val="0"/>
                  <w:divBdr>
                    <w:top w:val="none" w:sz="0" w:space="0" w:color="auto"/>
                    <w:left w:val="none" w:sz="0" w:space="0" w:color="auto"/>
                    <w:bottom w:val="none" w:sz="0" w:space="0" w:color="auto"/>
                    <w:right w:val="none" w:sz="0" w:space="0" w:color="auto"/>
                  </w:divBdr>
                  <w:divsChild>
                    <w:div w:id="191186770">
                      <w:marLeft w:val="0"/>
                      <w:marRight w:val="0"/>
                      <w:marTop w:val="0"/>
                      <w:marBottom w:val="0"/>
                      <w:divBdr>
                        <w:top w:val="none" w:sz="0" w:space="0" w:color="auto"/>
                        <w:left w:val="none" w:sz="0" w:space="0" w:color="auto"/>
                        <w:bottom w:val="none" w:sz="0" w:space="0" w:color="auto"/>
                        <w:right w:val="none" w:sz="0" w:space="0" w:color="auto"/>
                      </w:divBdr>
                      <w:divsChild>
                        <w:div w:id="1161581948">
                          <w:marLeft w:val="0"/>
                          <w:marRight w:val="0"/>
                          <w:marTop w:val="0"/>
                          <w:marBottom w:val="0"/>
                          <w:divBdr>
                            <w:top w:val="none" w:sz="0" w:space="0" w:color="auto"/>
                            <w:left w:val="none" w:sz="0" w:space="0" w:color="auto"/>
                            <w:bottom w:val="none" w:sz="0" w:space="0" w:color="auto"/>
                            <w:right w:val="none" w:sz="0" w:space="0" w:color="auto"/>
                          </w:divBdr>
                          <w:divsChild>
                            <w:div w:id="897743886">
                              <w:marLeft w:val="0"/>
                              <w:marRight w:val="0"/>
                              <w:marTop w:val="0"/>
                              <w:marBottom w:val="0"/>
                              <w:divBdr>
                                <w:top w:val="none" w:sz="0" w:space="0" w:color="auto"/>
                                <w:left w:val="none" w:sz="0" w:space="0" w:color="auto"/>
                                <w:bottom w:val="none" w:sz="0" w:space="0" w:color="auto"/>
                                <w:right w:val="none" w:sz="0" w:space="0" w:color="auto"/>
                              </w:divBdr>
                              <w:divsChild>
                                <w:div w:id="666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594573">
                  <w:marLeft w:val="0"/>
                  <w:marRight w:val="0"/>
                  <w:marTop w:val="0"/>
                  <w:marBottom w:val="0"/>
                  <w:divBdr>
                    <w:top w:val="none" w:sz="0" w:space="0" w:color="auto"/>
                    <w:left w:val="none" w:sz="0" w:space="0" w:color="auto"/>
                    <w:bottom w:val="none" w:sz="0" w:space="0" w:color="auto"/>
                    <w:right w:val="none" w:sz="0" w:space="0" w:color="auto"/>
                  </w:divBdr>
                  <w:divsChild>
                    <w:div w:id="438305496">
                      <w:marLeft w:val="0"/>
                      <w:marRight w:val="0"/>
                      <w:marTop w:val="0"/>
                      <w:marBottom w:val="0"/>
                      <w:divBdr>
                        <w:top w:val="none" w:sz="0" w:space="0" w:color="auto"/>
                        <w:left w:val="none" w:sz="0" w:space="0" w:color="auto"/>
                        <w:bottom w:val="none" w:sz="0" w:space="0" w:color="auto"/>
                        <w:right w:val="none" w:sz="0" w:space="0" w:color="auto"/>
                      </w:divBdr>
                      <w:divsChild>
                        <w:div w:id="537007897">
                          <w:marLeft w:val="0"/>
                          <w:marRight w:val="0"/>
                          <w:marTop w:val="0"/>
                          <w:marBottom w:val="0"/>
                          <w:divBdr>
                            <w:top w:val="none" w:sz="0" w:space="0" w:color="auto"/>
                            <w:left w:val="none" w:sz="0" w:space="0" w:color="auto"/>
                            <w:bottom w:val="none" w:sz="0" w:space="0" w:color="auto"/>
                            <w:right w:val="none" w:sz="0" w:space="0" w:color="auto"/>
                          </w:divBdr>
                          <w:divsChild>
                            <w:div w:id="1981961850">
                              <w:marLeft w:val="0"/>
                              <w:marRight w:val="0"/>
                              <w:marTop w:val="0"/>
                              <w:marBottom w:val="0"/>
                              <w:divBdr>
                                <w:top w:val="none" w:sz="0" w:space="0" w:color="auto"/>
                                <w:left w:val="none" w:sz="0" w:space="0" w:color="auto"/>
                                <w:bottom w:val="none" w:sz="0" w:space="0" w:color="auto"/>
                                <w:right w:val="none" w:sz="0" w:space="0" w:color="auto"/>
                              </w:divBdr>
                              <w:divsChild>
                                <w:div w:id="499080008">
                                  <w:marLeft w:val="0"/>
                                  <w:marRight w:val="0"/>
                                  <w:marTop w:val="0"/>
                                  <w:marBottom w:val="0"/>
                                  <w:divBdr>
                                    <w:top w:val="none" w:sz="0" w:space="0" w:color="auto"/>
                                    <w:left w:val="none" w:sz="0" w:space="0" w:color="auto"/>
                                    <w:bottom w:val="none" w:sz="0" w:space="0" w:color="auto"/>
                                    <w:right w:val="none" w:sz="0" w:space="0" w:color="auto"/>
                                  </w:divBdr>
                                  <w:divsChild>
                                    <w:div w:id="2367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65961">
      <w:bodyDiv w:val="1"/>
      <w:marLeft w:val="0"/>
      <w:marRight w:val="0"/>
      <w:marTop w:val="0"/>
      <w:marBottom w:val="0"/>
      <w:divBdr>
        <w:top w:val="none" w:sz="0" w:space="0" w:color="auto"/>
        <w:left w:val="none" w:sz="0" w:space="0" w:color="auto"/>
        <w:bottom w:val="none" w:sz="0" w:space="0" w:color="auto"/>
        <w:right w:val="none" w:sz="0" w:space="0" w:color="auto"/>
      </w:divBdr>
    </w:div>
    <w:div w:id="235627770">
      <w:bodyDiv w:val="1"/>
      <w:marLeft w:val="0"/>
      <w:marRight w:val="0"/>
      <w:marTop w:val="0"/>
      <w:marBottom w:val="0"/>
      <w:divBdr>
        <w:top w:val="none" w:sz="0" w:space="0" w:color="auto"/>
        <w:left w:val="none" w:sz="0" w:space="0" w:color="auto"/>
        <w:bottom w:val="none" w:sz="0" w:space="0" w:color="auto"/>
        <w:right w:val="none" w:sz="0" w:space="0" w:color="auto"/>
      </w:divBdr>
      <w:divsChild>
        <w:div w:id="570235283">
          <w:marLeft w:val="0"/>
          <w:marRight w:val="0"/>
          <w:marTop w:val="0"/>
          <w:marBottom w:val="0"/>
          <w:divBdr>
            <w:top w:val="none" w:sz="0" w:space="0" w:color="auto"/>
            <w:left w:val="none" w:sz="0" w:space="0" w:color="auto"/>
            <w:bottom w:val="none" w:sz="0" w:space="0" w:color="auto"/>
            <w:right w:val="none" w:sz="0" w:space="0" w:color="auto"/>
          </w:divBdr>
          <w:divsChild>
            <w:div w:id="183248803">
              <w:marLeft w:val="0"/>
              <w:marRight w:val="0"/>
              <w:marTop w:val="0"/>
              <w:marBottom w:val="0"/>
              <w:divBdr>
                <w:top w:val="none" w:sz="0" w:space="0" w:color="auto"/>
                <w:left w:val="none" w:sz="0" w:space="0" w:color="auto"/>
                <w:bottom w:val="none" w:sz="0" w:space="0" w:color="auto"/>
                <w:right w:val="none" w:sz="0" w:space="0" w:color="auto"/>
              </w:divBdr>
              <w:divsChild>
                <w:div w:id="1064446729">
                  <w:marLeft w:val="0"/>
                  <w:marRight w:val="0"/>
                  <w:marTop w:val="0"/>
                  <w:marBottom w:val="0"/>
                  <w:divBdr>
                    <w:top w:val="none" w:sz="0" w:space="0" w:color="auto"/>
                    <w:left w:val="none" w:sz="0" w:space="0" w:color="auto"/>
                    <w:bottom w:val="none" w:sz="0" w:space="0" w:color="auto"/>
                    <w:right w:val="none" w:sz="0" w:space="0" w:color="auto"/>
                  </w:divBdr>
                  <w:divsChild>
                    <w:div w:id="900334660">
                      <w:marLeft w:val="0"/>
                      <w:marRight w:val="0"/>
                      <w:marTop w:val="0"/>
                      <w:marBottom w:val="0"/>
                      <w:divBdr>
                        <w:top w:val="none" w:sz="0" w:space="0" w:color="auto"/>
                        <w:left w:val="none" w:sz="0" w:space="0" w:color="auto"/>
                        <w:bottom w:val="none" w:sz="0" w:space="0" w:color="auto"/>
                        <w:right w:val="none" w:sz="0" w:space="0" w:color="auto"/>
                      </w:divBdr>
                      <w:divsChild>
                        <w:div w:id="167596613">
                          <w:marLeft w:val="0"/>
                          <w:marRight w:val="0"/>
                          <w:marTop w:val="0"/>
                          <w:marBottom w:val="0"/>
                          <w:divBdr>
                            <w:top w:val="none" w:sz="0" w:space="0" w:color="auto"/>
                            <w:left w:val="none" w:sz="0" w:space="0" w:color="auto"/>
                            <w:bottom w:val="none" w:sz="0" w:space="0" w:color="auto"/>
                            <w:right w:val="none" w:sz="0" w:space="0" w:color="auto"/>
                          </w:divBdr>
                          <w:divsChild>
                            <w:div w:id="723528040">
                              <w:marLeft w:val="0"/>
                              <w:marRight w:val="0"/>
                              <w:marTop w:val="0"/>
                              <w:marBottom w:val="0"/>
                              <w:divBdr>
                                <w:top w:val="none" w:sz="0" w:space="0" w:color="auto"/>
                                <w:left w:val="none" w:sz="0" w:space="0" w:color="auto"/>
                                <w:bottom w:val="none" w:sz="0" w:space="0" w:color="auto"/>
                                <w:right w:val="none" w:sz="0" w:space="0" w:color="auto"/>
                              </w:divBdr>
                              <w:divsChild>
                                <w:div w:id="780341994">
                                  <w:marLeft w:val="0"/>
                                  <w:marRight w:val="0"/>
                                  <w:marTop w:val="0"/>
                                  <w:marBottom w:val="0"/>
                                  <w:divBdr>
                                    <w:top w:val="none" w:sz="0" w:space="0" w:color="auto"/>
                                    <w:left w:val="none" w:sz="0" w:space="0" w:color="auto"/>
                                    <w:bottom w:val="none" w:sz="0" w:space="0" w:color="auto"/>
                                    <w:right w:val="none" w:sz="0" w:space="0" w:color="auto"/>
                                  </w:divBdr>
                                  <w:divsChild>
                                    <w:div w:id="2056810648">
                                      <w:marLeft w:val="0"/>
                                      <w:marRight w:val="0"/>
                                      <w:marTop w:val="0"/>
                                      <w:marBottom w:val="0"/>
                                      <w:divBdr>
                                        <w:top w:val="none" w:sz="0" w:space="0" w:color="auto"/>
                                        <w:left w:val="none" w:sz="0" w:space="0" w:color="auto"/>
                                        <w:bottom w:val="none" w:sz="0" w:space="0" w:color="auto"/>
                                        <w:right w:val="none" w:sz="0" w:space="0" w:color="auto"/>
                                      </w:divBdr>
                                      <w:divsChild>
                                        <w:div w:id="2209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4097574">
          <w:marLeft w:val="0"/>
          <w:marRight w:val="0"/>
          <w:marTop w:val="0"/>
          <w:marBottom w:val="0"/>
          <w:divBdr>
            <w:top w:val="none" w:sz="0" w:space="0" w:color="auto"/>
            <w:left w:val="none" w:sz="0" w:space="0" w:color="auto"/>
            <w:bottom w:val="none" w:sz="0" w:space="0" w:color="auto"/>
            <w:right w:val="none" w:sz="0" w:space="0" w:color="auto"/>
          </w:divBdr>
          <w:divsChild>
            <w:div w:id="58090348">
              <w:marLeft w:val="0"/>
              <w:marRight w:val="0"/>
              <w:marTop w:val="0"/>
              <w:marBottom w:val="0"/>
              <w:divBdr>
                <w:top w:val="none" w:sz="0" w:space="0" w:color="auto"/>
                <w:left w:val="none" w:sz="0" w:space="0" w:color="auto"/>
                <w:bottom w:val="none" w:sz="0" w:space="0" w:color="auto"/>
                <w:right w:val="none" w:sz="0" w:space="0" w:color="auto"/>
              </w:divBdr>
              <w:divsChild>
                <w:div w:id="2135715232">
                  <w:marLeft w:val="0"/>
                  <w:marRight w:val="0"/>
                  <w:marTop w:val="0"/>
                  <w:marBottom w:val="0"/>
                  <w:divBdr>
                    <w:top w:val="none" w:sz="0" w:space="0" w:color="auto"/>
                    <w:left w:val="none" w:sz="0" w:space="0" w:color="auto"/>
                    <w:bottom w:val="none" w:sz="0" w:space="0" w:color="auto"/>
                    <w:right w:val="none" w:sz="0" w:space="0" w:color="auto"/>
                  </w:divBdr>
                  <w:divsChild>
                    <w:div w:id="988510924">
                      <w:marLeft w:val="0"/>
                      <w:marRight w:val="0"/>
                      <w:marTop w:val="0"/>
                      <w:marBottom w:val="0"/>
                      <w:divBdr>
                        <w:top w:val="none" w:sz="0" w:space="0" w:color="auto"/>
                        <w:left w:val="none" w:sz="0" w:space="0" w:color="auto"/>
                        <w:bottom w:val="none" w:sz="0" w:space="0" w:color="auto"/>
                        <w:right w:val="none" w:sz="0" w:space="0" w:color="auto"/>
                      </w:divBdr>
                      <w:divsChild>
                        <w:div w:id="979263496">
                          <w:marLeft w:val="0"/>
                          <w:marRight w:val="0"/>
                          <w:marTop w:val="0"/>
                          <w:marBottom w:val="0"/>
                          <w:divBdr>
                            <w:top w:val="none" w:sz="0" w:space="0" w:color="auto"/>
                            <w:left w:val="none" w:sz="0" w:space="0" w:color="auto"/>
                            <w:bottom w:val="none" w:sz="0" w:space="0" w:color="auto"/>
                            <w:right w:val="none" w:sz="0" w:space="0" w:color="auto"/>
                          </w:divBdr>
                          <w:divsChild>
                            <w:div w:id="1939019969">
                              <w:marLeft w:val="0"/>
                              <w:marRight w:val="0"/>
                              <w:marTop w:val="0"/>
                              <w:marBottom w:val="0"/>
                              <w:divBdr>
                                <w:top w:val="none" w:sz="0" w:space="0" w:color="auto"/>
                                <w:left w:val="none" w:sz="0" w:space="0" w:color="auto"/>
                                <w:bottom w:val="none" w:sz="0" w:space="0" w:color="auto"/>
                                <w:right w:val="none" w:sz="0" w:space="0" w:color="auto"/>
                              </w:divBdr>
                              <w:divsChild>
                                <w:div w:id="93212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853984">
                  <w:marLeft w:val="0"/>
                  <w:marRight w:val="0"/>
                  <w:marTop w:val="0"/>
                  <w:marBottom w:val="0"/>
                  <w:divBdr>
                    <w:top w:val="none" w:sz="0" w:space="0" w:color="auto"/>
                    <w:left w:val="none" w:sz="0" w:space="0" w:color="auto"/>
                    <w:bottom w:val="none" w:sz="0" w:space="0" w:color="auto"/>
                    <w:right w:val="none" w:sz="0" w:space="0" w:color="auto"/>
                  </w:divBdr>
                  <w:divsChild>
                    <w:div w:id="1049845499">
                      <w:marLeft w:val="0"/>
                      <w:marRight w:val="0"/>
                      <w:marTop w:val="0"/>
                      <w:marBottom w:val="0"/>
                      <w:divBdr>
                        <w:top w:val="none" w:sz="0" w:space="0" w:color="auto"/>
                        <w:left w:val="none" w:sz="0" w:space="0" w:color="auto"/>
                        <w:bottom w:val="none" w:sz="0" w:space="0" w:color="auto"/>
                        <w:right w:val="none" w:sz="0" w:space="0" w:color="auto"/>
                      </w:divBdr>
                      <w:divsChild>
                        <w:div w:id="1420952034">
                          <w:marLeft w:val="0"/>
                          <w:marRight w:val="0"/>
                          <w:marTop w:val="0"/>
                          <w:marBottom w:val="0"/>
                          <w:divBdr>
                            <w:top w:val="none" w:sz="0" w:space="0" w:color="auto"/>
                            <w:left w:val="none" w:sz="0" w:space="0" w:color="auto"/>
                            <w:bottom w:val="none" w:sz="0" w:space="0" w:color="auto"/>
                            <w:right w:val="none" w:sz="0" w:space="0" w:color="auto"/>
                          </w:divBdr>
                          <w:divsChild>
                            <w:div w:id="1391343615">
                              <w:marLeft w:val="0"/>
                              <w:marRight w:val="0"/>
                              <w:marTop w:val="0"/>
                              <w:marBottom w:val="0"/>
                              <w:divBdr>
                                <w:top w:val="none" w:sz="0" w:space="0" w:color="auto"/>
                                <w:left w:val="none" w:sz="0" w:space="0" w:color="auto"/>
                                <w:bottom w:val="none" w:sz="0" w:space="0" w:color="auto"/>
                                <w:right w:val="none" w:sz="0" w:space="0" w:color="auto"/>
                              </w:divBdr>
                              <w:divsChild>
                                <w:div w:id="1465275437">
                                  <w:marLeft w:val="0"/>
                                  <w:marRight w:val="0"/>
                                  <w:marTop w:val="0"/>
                                  <w:marBottom w:val="0"/>
                                  <w:divBdr>
                                    <w:top w:val="none" w:sz="0" w:space="0" w:color="auto"/>
                                    <w:left w:val="none" w:sz="0" w:space="0" w:color="auto"/>
                                    <w:bottom w:val="none" w:sz="0" w:space="0" w:color="auto"/>
                                    <w:right w:val="none" w:sz="0" w:space="0" w:color="auto"/>
                                  </w:divBdr>
                                  <w:divsChild>
                                    <w:div w:id="206039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7687791">
      <w:bodyDiv w:val="1"/>
      <w:marLeft w:val="0"/>
      <w:marRight w:val="0"/>
      <w:marTop w:val="0"/>
      <w:marBottom w:val="0"/>
      <w:divBdr>
        <w:top w:val="none" w:sz="0" w:space="0" w:color="auto"/>
        <w:left w:val="none" w:sz="0" w:space="0" w:color="auto"/>
        <w:bottom w:val="none" w:sz="0" w:space="0" w:color="auto"/>
        <w:right w:val="none" w:sz="0" w:space="0" w:color="auto"/>
      </w:divBdr>
      <w:divsChild>
        <w:div w:id="1878657626">
          <w:marLeft w:val="0"/>
          <w:marRight w:val="0"/>
          <w:marTop w:val="0"/>
          <w:marBottom w:val="0"/>
          <w:divBdr>
            <w:top w:val="none" w:sz="0" w:space="0" w:color="auto"/>
            <w:left w:val="none" w:sz="0" w:space="0" w:color="auto"/>
            <w:bottom w:val="none" w:sz="0" w:space="0" w:color="auto"/>
            <w:right w:val="none" w:sz="0" w:space="0" w:color="auto"/>
          </w:divBdr>
          <w:divsChild>
            <w:div w:id="698313171">
              <w:marLeft w:val="0"/>
              <w:marRight w:val="0"/>
              <w:marTop w:val="0"/>
              <w:marBottom w:val="0"/>
              <w:divBdr>
                <w:top w:val="none" w:sz="0" w:space="0" w:color="auto"/>
                <w:left w:val="none" w:sz="0" w:space="0" w:color="auto"/>
                <w:bottom w:val="none" w:sz="0" w:space="0" w:color="auto"/>
                <w:right w:val="none" w:sz="0" w:space="0" w:color="auto"/>
              </w:divBdr>
              <w:divsChild>
                <w:div w:id="1830709627">
                  <w:marLeft w:val="0"/>
                  <w:marRight w:val="0"/>
                  <w:marTop w:val="0"/>
                  <w:marBottom w:val="0"/>
                  <w:divBdr>
                    <w:top w:val="none" w:sz="0" w:space="0" w:color="auto"/>
                    <w:left w:val="none" w:sz="0" w:space="0" w:color="auto"/>
                    <w:bottom w:val="none" w:sz="0" w:space="0" w:color="auto"/>
                    <w:right w:val="none" w:sz="0" w:space="0" w:color="auto"/>
                  </w:divBdr>
                  <w:divsChild>
                    <w:div w:id="1919094151">
                      <w:marLeft w:val="0"/>
                      <w:marRight w:val="0"/>
                      <w:marTop w:val="0"/>
                      <w:marBottom w:val="0"/>
                      <w:divBdr>
                        <w:top w:val="none" w:sz="0" w:space="0" w:color="auto"/>
                        <w:left w:val="none" w:sz="0" w:space="0" w:color="auto"/>
                        <w:bottom w:val="none" w:sz="0" w:space="0" w:color="auto"/>
                        <w:right w:val="none" w:sz="0" w:space="0" w:color="auto"/>
                      </w:divBdr>
                      <w:divsChild>
                        <w:div w:id="1242108205">
                          <w:marLeft w:val="0"/>
                          <w:marRight w:val="0"/>
                          <w:marTop w:val="0"/>
                          <w:marBottom w:val="0"/>
                          <w:divBdr>
                            <w:top w:val="none" w:sz="0" w:space="0" w:color="auto"/>
                            <w:left w:val="none" w:sz="0" w:space="0" w:color="auto"/>
                            <w:bottom w:val="none" w:sz="0" w:space="0" w:color="auto"/>
                            <w:right w:val="none" w:sz="0" w:space="0" w:color="auto"/>
                          </w:divBdr>
                          <w:divsChild>
                            <w:div w:id="1639797443">
                              <w:marLeft w:val="0"/>
                              <w:marRight w:val="0"/>
                              <w:marTop w:val="0"/>
                              <w:marBottom w:val="0"/>
                              <w:divBdr>
                                <w:top w:val="none" w:sz="0" w:space="0" w:color="auto"/>
                                <w:left w:val="none" w:sz="0" w:space="0" w:color="auto"/>
                                <w:bottom w:val="none" w:sz="0" w:space="0" w:color="auto"/>
                                <w:right w:val="none" w:sz="0" w:space="0" w:color="auto"/>
                              </w:divBdr>
                              <w:divsChild>
                                <w:div w:id="344135664">
                                  <w:marLeft w:val="0"/>
                                  <w:marRight w:val="0"/>
                                  <w:marTop w:val="0"/>
                                  <w:marBottom w:val="0"/>
                                  <w:divBdr>
                                    <w:top w:val="none" w:sz="0" w:space="0" w:color="auto"/>
                                    <w:left w:val="none" w:sz="0" w:space="0" w:color="auto"/>
                                    <w:bottom w:val="none" w:sz="0" w:space="0" w:color="auto"/>
                                    <w:right w:val="none" w:sz="0" w:space="0" w:color="auto"/>
                                  </w:divBdr>
                                  <w:divsChild>
                                    <w:div w:id="246691017">
                                      <w:marLeft w:val="0"/>
                                      <w:marRight w:val="0"/>
                                      <w:marTop w:val="0"/>
                                      <w:marBottom w:val="0"/>
                                      <w:divBdr>
                                        <w:top w:val="none" w:sz="0" w:space="0" w:color="auto"/>
                                        <w:left w:val="none" w:sz="0" w:space="0" w:color="auto"/>
                                        <w:bottom w:val="none" w:sz="0" w:space="0" w:color="auto"/>
                                        <w:right w:val="none" w:sz="0" w:space="0" w:color="auto"/>
                                      </w:divBdr>
                                      <w:divsChild>
                                        <w:div w:id="1250384953">
                                          <w:marLeft w:val="0"/>
                                          <w:marRight w:val="0"/>
                                          <w:marTop w:val="0"/>
                                          <w:marBottom w:val="0"/>
                                          <w:divBdr>
                                            <w:top w:val="none" w:sz="0" w:space="0" w:color="auto"/>
                                            <w:left w:val="none" w:sz="0" w:space="0" w:color="auto"/>
                                            <w:bottom w:val="none" w:sz="0" w:space="0" w:color="auto"/>
                                            <w:right w:val="none" w:sz="0" w:space="0" w:color="auto"/>
                                          </w:divBdr>
                                          <w:divsChild>
                                            <w:div w:id="733161033">
                                              <w:marLeft w:val="0"/>
                                              <w:marRight w:val="0"/>
                                              <w:marTop w:val="0"/>
                                              <w:marBottom w:val="0"/>
                                              <w:divBdr>
                                                <w:top w:val="none" w:sz="0" w:space="0" w:color="auto"/>
                                                <w:left w:val="none" w:sz="0" w:space="0" w:color="auto"/>
                                                <w:bottom w:val="none" w:sz="0" w:space="0" w:color="auto"/>
                                                <w:right w:val="none" w:sz="0" w:space="0" w:color="auto"/>
                                              </w:divBdr>
                                              <w:divsChild>
                                                <w:div w:id="1640570376">
                                                  <w:marLeft w:val="0"/>
                                                  <w:marRight w:val="0"/>
                                                  <w:marTop w:val="0"/>
                                                  <w:marBottom w:val="0"/>
                                                  <w:divBdr>
                                                    <w:top w:val="none" w:sz="0" w:space="0" w:color="auto"/>
                                                    <w:left w:val="none" w:sz="0" w:space="0" w:color="auto"/>
                                                    <w:bottom w:val="none" w:sz="0" w:space="0" w:color="auto"/>
                                                    <w:right w:val="none" w:sz="0" w:space="0" w:color="auto"/>
                                                  </w:divBdr>
                                                  <w:divsChild>
                                                    <w:div w:id="746464688">
                                                      <w:marLeft w:val="0"/>
                                                      <w:marRight w:val="0"/>
                                                      <w:marTop w:val="0"/>
                                                      <w:marBottom w:val="0"/>
                                                      <w:divBdr>
                                                        <w:top w:val="none" w:sz="0" w:space="0" w:color="auto"/>
                                                        <w:left w:val="none" w:sz="0" w:space="0" w:color="auto"/>
                                                        <w:bottom w:val="none" w:sz="0" w:space="0" w:color="auto"/>
                                                        <w:right w:val="none" w:sz="0" w:space="0" w:color="auto"/>
                                                      </w:divBdr>
                                                      <w:divsChild>
                                                        <w:div w:id="958804633">
                                                          <w:marLeft w:val="0"/>
                                                          <w:marRight w:val="0"/>
                                                          <w:marTop w:val="0"/>
                                                          <w:marBottom w:val="0"/>
                                                          <w:divBdr>
                                                            <w:top w:val="none" w:sz="0" w:space="0" w:color="auto"/>
                                                            <w:left w:val="none" w:sz="0" w:space="0" w:color="auto"/>
                                                            <w:bottom w:val="none" w:sz="0" w:space="0" w:color="auto"/>
                                                            <w:right w:val="none" w:sz="0" w:space="0" w:color="auto"/>
                                                          </w:divBdr>
                                                          <w:divsChild>
                                                            <w:div w:id="152805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470637">
                              <w:marLeft w:val="0"/>
                              <w:marRight w:val="0"/>
                              <w:marTop w:val="0"/>
                              <w:marBottom w:val="0"/>
                              <w:divBdr>
                                <w:top w:val="none" w:sz="0" w:space="0" w:color="auto"/>
                                <w:left w:val="none" w:sz="0" w:space="0" w:color="auto"/>
                                <w:bottom w:val="none" w:sz="0" w:space="0" w:color="auto"/>
                                <w:right w:val="none" w:sz="0" w:space="0" w:color="auto"/>
                              </w:divBdr>
                              <w:divsChild>
                                <w:div w:id="88627058">
                                  <w:marLeft w:val="0"/>
                                  <w:marRight w:val="0"/>
                                  <w:marTop w:val="0"/>
                                  <w:marBottom w:val="0"/>
                                  <w:divBdr>
                                    <w:top w:val="none" w:sz="0" w:space="0" w:color="auto"/>
                                    <w:left w:val="none" w:sz="0" w:space="0" w:color="auto"/>
                                    <w:bottom w:val="none" w:sz="0" w:space="0" w:color="auto"/>
                                    <w:right w:val="none" w:sz="0" w:space="0" w:color="auto"/>
                                  </w:divBdr>
                                  <w:divsChild>
                                    <w:div w:id="300187600">
                                      <w:marLeft w:val="0"/>
                                      <w:marRight w:val="0"/>
                                      <w:marTop w:val="0"/>
                                      <w:marBottom w:val="0"/>
                                      <w:divBdr>
                                        <w:top w:val="none" w:sz="0" w:space="0" w:color="auto"/>
                                        <w:left w:val="none" w:sz="0" w:space="0" w:color="auto"/>
                                        <w:bottom w:val="none" w:sz="0" w:space="0" w:color="auto"/>
                                        <w:right w:val="none" w:sz="0" w:space="0" w:color="auto"/>
                                      </w:divBdr>
                                      <w:divsChild>
                                        <w:div w:id="210657984">
                                          <w:marLeft w:val="0"/>
                                          <w:marRight w:val="0"/>
                                          <w:marTop w:val="0"/>
                                          <w:marBottom w:val="0"/>
                                          <w:divBdr>
                                            <w:top w:val="none" w:sz="0" w:space="0" w:color="auto"/>
                                            <w:left w:val="none" w:sz="0" w:space="0" w:color="auto"/>
                                            <w:bottom w:val="none" w:sz="0" w:space="0" w:color="auto"/>
                                            <w:right w:val="none" w:sz="0" w:space="0" w:color="auto"/>
                                          </w:divBdr>
                                          <w:divsChild>
                                            <w:div w:id="736821875">
                                              <w:marLeft w:val="0"/>
                                              <w:marRight w:val="0"/>
                                              <w:marTop w:val="0"/>
                                              <w:marBottom w:val="0"/>
                                              <w:divBdr>
                                                <w:top w:val="none" w:sz="0" w:space="0" w:color="auto"/>
                                                <w:left w:val="none" w:sz="0" w:space="0" w:color="auto"/>
                                                <w:bottom w:val="none" w:sz="0" w:space="0" w:color="auto"/>
                                                <w:right w:val="none" w:sz="0" w:space="0" w:color="auto"/>
                                              </w:divBdr>
                                              <w:divsChild>
                                                <w:div w:id="1219560743">
                                                  <w:marLeft w:val="0"/>
                                                  <w:marRight w:val="0"/>
                                                  <w:marTop w:val="0"/>
                                                  <w:marBottom w:val="0"/>
                                                  <w:divBdr>
                                                    <w:top w:val="none" w:sz="0" w:space="0" w:color="auto"/>
                                                    <w:left w:val="none" w:sz="0" w:space="0" w:color="auto"/>
                                                    <w:bottom w:val="none" w:sz="0" w:space="0" w:color="auto"/>
                                                    <w:right w:val="none" w:sz="0" w:space="0" w:color="auto"/>
                                                  </w:divBdr>
                                                  <w:divsChild>
                                                    <w:div w:id="8336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151159">
                                      <w:marLeft w:val="0"/>
                                      <w:marRight w:val="0"/>
                                      <w:marTop w:val="0"/>
                                      <w:marBottom w:val="0"/>
                                      <w:divBdr>
                                        <w:top w:val="none" w:sz="0" w:space="0" w:color="auto"/>
                                        <w:left w:val="none" w:sz="0" w:space="0" w:color="auto"/>
                                        <w:bottom w:val="none" w:sz="0" w:space="0" w:color="auto"/>
                                        <w:right w:val="none" w:sz="0" w:space="0" w:color="auto"/>
                                      </w:divBdr>
                                      <w:divsChild>
                                        <w:div w:id="1666744300">
                                          <w:marLeft w:val="0"/>
                                          <w:marRight w:val="0"/>
                                          <w:marTop w:val="0"/>
                                          <w:marBottom w:val="0"/>
                                          <w:divBdr>
                                            <w:top w:val="none" w:sz="0" w:space="0" w:color="auto"/>
                                            <w:left w:val="none" w:sz="0" w:space="0" w:color="auto"/>
                                            <w:bottom w:val="none" w:sz="0" w:space="0" w:color="auto"/>
                                            <w:right w:val="none" w:sz="0" w:space="0" w:color="auto"/>
                                          </w:divBdr>
                                          <w:divsChild>
                                            <w:div w:id="57173677">
                                              <w:marLeft w:val="0"/>
                                              <w:marRight w:val="0"/>
                                              <w:marTop w:val="0"/>
                                              <w:marBottom w:val="0"/>
                                              <w:divBdr>
                                                <w:top w:val="none" w:sz="0" w:space="0" w:color="auto"/>
                                                <w:left w:val="none" w:sz="0" w:space="0" w:color="auto"/>
                                                <w:bottom w:val="none" w:sz="0" w:space="0" w:color="auto"/>
                                                <w:right w:val="none" w:sz="0" w:space="0" w:color="auto"/>
                                              </w:divBdr>
                                              <w:divsChild>
                                                <w:div w:id="1596400065">
                                                  <w:marLeft w:val="0"/>
                                                  <w:marRight w:val="0"/>
                                                  <w:marTop w:val="0"/>
                                                  <w:marBottom w:val="0"/>
                                                  <w:divBdr>
                                                    <w:top w:val="none" w:sz="0" w:space="0" w:color="auto"/>
                                                    <w:left w:val="none" w:sz="0" w:space="0" w:color="auto"/>
                                                    <w:bottom w:val="none" w:sz="0" w:space="0" w:color="auto"/>
                                                    <w:right w:val="none" w:sz="0" w:space="0" w:color="auto"/>
                                                  </w:divBdr>
                                                  <w:divsChild>
                                                    <w:div w:id="1562061045">
                                                      <w:marLeft w:val="0"/>
                                                      <w:marRight w:val="0"/>
                                                      <w:marTop w:val="0"/>
                                                      <w:marBottom w:val="0"/>
                                                      <w:divBdr>
                                                        <w:top w:val="none" w:sz="0" w:space="0" w:color="auto"/>
                                                        <w:left w:val="none" w:sz="0" w:space="0" w:color="auto"/>
                                                        <w:bottom w:val="none" w:sz="0" w:space="0" w:color="auto"/>
                                                        <w:right w:val="none" w:sz="0" w:space="0" w:color="auto"/>
                                                      </w:divBdr>
                                                      <w:divsChild>
                                                        <w:div w:id="40862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04768">
                                              <w:marLeft w:val="0"/>
                                              <w:marRight w:val="0"/>
                                              <w:marTop w:val="0"/>
                                              <w:marBottom w:val="0"/>
                                              <w:divBdr>
                                                <w:top w:val="none" w:sz="0" w:space="0" w:color="auto"/>
                                                <w:left w:val="none" w:sz="0" w:space="0" w:color="auto"/>
                                                <w:bottom w:val="none" w:sz="0" w:space="0" w:color="auto"/>
                                                <w:right w:val="none" w:sz="0" w:space="0" w:color="auto"/>
                                              </w:divBdr>
                                              <w:divsChild>
                                                <w:div w:id="1531870647">
                                                  <w:marLeft w:val="0"/>
                                                  <w:marRight w:val="0"/>
                                                  <w:marTop w:val="0"/>
                                                  <w:marBottom w:val="0"/>
                                                  <w:divBdr>
                                                    <w:top w:val="none" w:sz="0" w:space="0" w:color="auto"/>
                                                    <w:left w:val="none" w:sz="0" w:space="0" w:color="auto"/>
                                                    <w:bottom w:val="none" w:sz="0" w:space="0" w:color="auto"/>
                                                    <w:right w:val="none" w:sz="0" w:space="0" w:color="auto"/>
                                                  </w:divBdr>
                                                  <w:divsChild>
                                                    <w:div w:id="1753353940">
                                                      <w:marLeft w:val="0"/>
                                                      <w:marRight w:val="0"/>
                                                      <w:marTop w:val="0"/>
                                                      <w:marBottom w:val="0"/>
                                                      <w:divBdr>
                                                        <w:top w:val="none" w:sz="0" w:space="0" w:color="auto"/>
                                                        <w:left w:val="none" w:sz="0" w:space="0" w:color="auto"/>
                                                        <w:bottom w:val="none" w:sz="0" w:space="0" w:color="auto"/>
                                                        <w:right w:val="none" w:sz="0" w:space="0" w:color="auto"/>
                                                      </w:divBdr>
                                                      <w:divsChild>
                                                        <w:div w:id="7330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0937765">
          <w:marLeft w:val="0"/>
          <w:marRight w:val="0"/>
          <w:marTop w:val="0"/>
          <w:marBottom w:val="0"/>
          <w:divBdr>
            <w:top w:val="none" w:sz="0" w:space="0" w:color="auto"/>
            <w:left w:val="none" w:sz="0" w:space="0" w:color="auto"/>
            <w:bottom w:val="none" w:sz="0" w:space="0" w:color="auto"/>
            <w:right w:val="none" w:sz="0" w:space="0" w:color="auto"/>
          </w:divBdr>
          <w:divsChild>
            <w:div w:id="790365585">
              <w:marLeft w:val="0"/>
              <w:marRight w:val="0"/>
              <w:marTop w:val="0"/>
              <w:marBottom w:val="0"/>
              <w:divBdr>
                <w:top w:val="none" w:sz="0" w:space="0" w:color="auto"/>
                <w:left w:val="none" w:sz="0" w:space="0" w:color="auto"/>
                <w:bottom w:val="none" w:sz="0" w:space="0" w:color="auto"/>
                <w:right w:val="none" w:sz="0" w:space="0" w:color="auto"/>
              </w:divBdr>
              <w:divsChild>
                <w:div w:id="525603355">
                  <w:marLeft w:val="0"/>
                  <w:marRight w:val="0"/>
                  <w:marTop w:val="0"/>
                  <w:marBottom w:val="0"/>
                  <w:divBdr>
                    <w:top w:val="none" w:sz="0" w:space="0" w:color="auto"/>
                    <w:left w:val="none" w:sz="0" w:space="0" w:color="auto"/>
                    <w:bottom w:val="none" w:sz="0" w:space="0" w:color="auto"/>
                    <w:right w:val="none" w:sz="0" w:space="0" w:color="auto"/>
                  </w:divBdr>
                  <w:divsChild>
                    <w:div w:id="1462074644">
                      <w:marLeft w:val="0"/>
                      <w:marRight w:val="0"/>
                      <w:marTop w:val="0"/>
                      <w:marBottom w:val="0"/>
                      <w:divBdr>
                        <w:top w:val="none" w:sz="0" w:space="0" w:color="auto"/>
                        <w:left w:val="none" w:sz="0" w:space="0" w:color="auto"/>
                        <w:bottom w:val="none" w:sz="0" w:space="0" w:color="auto"/>
                        <w:right w:val="none" w:sz="0" w:space="0" w:color="auto"/>
                      </w:divBdr>
                      <w:divsChild>
                        <w:div w:id="120803005">
                          <w:marLeft w:val="0"/>
                          <w:marRight w:val="0"/>
                          <w:marTop w:val="0"/>
                          <w:marBottom w:val="0"/>
                          <w:divBdr>
                            <w:top w:val="none" w:sz="0" w:space="0" w:color="auto"/>
                            <w:left w:val="none" w:sz="0" w:space="0" w:color="auto"/>
                            <w:bottom w:val="none" w:sz="0" w:space="0" w:color="auto"/>
                            <w:right w:val="none" w:sz="0" w:space="0" w:color="auto"/>
                          </w:divBdr>
                          <w:divsChild>
                            <w:div w:id="1013144255">
                              <w:marLeft w:val="0"/>
                              <w:marRight w:val="0"/>
                              <w:marTop w:val="0"/>
                              <w:marBottom w:val="0"/>
                              <w:divBdr>
                                <w:top w:val="none" w:sz="0" w:space="0" w:color="auto"/>
                                <w:left w:val="none" w:sz="0" w:space="0" w:color="auto"/>
                                <w:bottom w:val="none" w:sz="0" w:space="0" w:color="auto"/>
                                <w:right w:val="none" w:sz="0" w:space="0" w:color="auto"/>
                              </w:divBdr>
                              <w:divsChild>
                                <w:div w:id="1198160469">
                                  <w:marLeft w:val="0"/>
                                  <w:marRight w:val="0"/>
                                  <w:marTop w:val="0"/>
                                  <w:marBottom w:val="0"/>
                                  <w:divBdr>
                                    <w:top w:val="none" w:sz="0" w:space="0" w:color="auto"/>
                                    <w:left w:val="none" w:sz="0" w:space="0" w:color="auto"/>
                                    <w:bottom w:val="none" w:sz="0" w:space="0" w:color="auto"/>
                                    <w:right w:val="none" w:sz="0" w:space="0" w:color="auto"/>
                                  </w:divBdr>
                                  <w:divsChild>
                                    <w:div w:id="2106536969">
                                      <w:marLeft w:val="0"/>
                                      <w:marRight w:val="0"/>
                                      <w:marTop w:val="0"/>
                                      <w:marBottom w:val="0"/>
                                      <w:divBdr>
                                        <w:top w:val="none" w:sz="0" w:space="0" w:color="auto"/>
                                        <w:left w:val="none" w:sz="0" w:space="0" w:color="auto"/>
                                        <w:bottom w:val="none" w:sz="0" w:space="0" w:color="auto"/>
                                        <w:right w:val="none" w:sz="0" w:space="0" w:color="auto"/>
                                      </w:divBdr>
                                      <w:divsChild>
                                        <w:div w:id="696397300">
                                          <w:marLeft w:val="0"/>
                                          <w:marRight w:val="0"/>
                                          <w:marTop w:val="0"/>
                                          <w:marBottom w:val="0"/>
                                          <w:divBdr>
                                            <w:top w:val="none" w:sz="0" w:space="0" w:color="auto"/>
                                            <w:left w:val="none" w:sz="0" w:space="0" w:color="auto"/>
                                            <w:bottom w:val="none" w:sz="0" w:space="0" w:color="auto"/>
                                            <w:right w:val="none" w:sz="0" w:space="0" w:color="auto"/>
                                          </w:divBdr>
                                          <w:divsChild>
                                            <w:div w:id="137957902">
                                              <w:marLeft w:val="0"/>
                                              <w:marRight w:val="0"/>
                                              <w:marTop w:val="0"/>
                                              <w:marBottom w:val="0"/>
                                              <w:divBdr>
                                                <w:top w:val="none" w:sz="0" w:space="0" w:color="auto"/>
                                                <w:left w:val="none" w:sz="0" w:space="0" w:color="auto"/>
                                                <w:bottom w:val="none" w:sz="0" w:space="0" w:color="auto"/>
                                                <w:right w:val="none" w:sz="0" w:space="0" w:color="auto"/>
                                              </w:divBdr>
                                              <w:divsChild>
                                                <w:div w:id="85638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5837842">
                  <w:marLeft w:val="0"/>
                  <w:marRight w:val="0"/>
                  <w:marTop w:val="0"/>
                  <w:marBottom w:val="0"/>
                  <w:divBdr>
                    <w:top w:val="none" w:sz="0" w:space="0" w:color="auto"/>
                    <w:left w:val="none" w:sz="0" w:space="0" w:color="auto"/>
                    <w:bottom w:val="none" w:sz="0" w:space="0" w:color="auto"/>
                    <w:right w:val="none" w:sz="0" w:space="0" w:color="auto"/>
                  </w:divBdr>
                  <w:divsChild>
                    <w:div w:id="417210331">
                      <w:marLeft w:val="0"/>
                      <w:marRight w:val="0"/>
                      <w:marTop w:val="0"/>
                      <w:marBottom w:val="0"/>
                      <w:divBdr>
                        <w:top w:val="none" w:sz="0" w:space="0" w:color="auto"/>
                        <w:left w:val="none" w:sz="0" w:space="0" w:color="auto"/>
                        <w:bottom w:val="none" w:sz="0" w:space="0" w:color="auto"/>
                        <w:right w:val="none" w:sz="0" w:space="0" w:color="auto"/>
                      </w:divBdr>
                      <w:divsChild>
                        <w:div w:id="5278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8605406">
      <w:bodyDiv w:val="1"/>
      <w:marLeft w:val="0"/>
      <w:marRight w:val="0"/>
      <w:marTop w:val="0"/>
      <w:marBottom w:val="0"/>
      <w:divBdr>
        <w:top w:val="none" w:sz="0" w:space="0" w:color="auto"/>
        <w:left w:val="none" w:sz="0" w:space="0" w:color="auto"/>
        <w:bottom w:val="none" w:sz="0" w:space="0" w:color="auto"/>
        <w:right w:val="none" w:sz="0" w:space="0" w:color="auto"/>
      </w:divBdr>
    </w:div>
    <w:div w:id="378552670">
      <w:bodyDiv w:val="1"/>
      <w:marLeft w:val="0"/>
      <w:marRight w:val="0"/>
      <w:marTop w:val="0"/>
      <w:marBottom w:val="0"/>
      <w:divBdr>
        <w:top w:val="none" w:sz="0" w:space="0" w:color="auto"/>
        <w:left w:val="none" w:sz="0" w:space="0" w:color="auto"/>
        <w:bottom w:val="none" w:sz="0" w:space="0" w:color="auto"/>
        <w:right w:val="none" w:sz="0" w:space="0" w:color="auto"/>
      </w:divBdr>
    </w:div>
    <w:div w:id="596057885">
      <w:bodyDiv w:val="1"/>
      <w:marLeft w:val="0"/>
      <w:marRight w:val="0"/>
      <w:marTop w:val="0"/>
      <w:marBottom w:val="0"/>
      <w:divBdr>
        <w:top w:val="none" w:sz="0" w:space="0" w:color="auto"/>
        <w:left w:val="none" w:sz="0" w:space="0" w:color="auto"/>
        <w:bottom w:val="none" w:sz="0" w:space="0" w:color="auto"/>
        <w:right w:val="none" w:sz="0" w:space="0" w:color="auto"/>
      </w:divBdr>
      <w:divsChild>
        <w:div w:id="1911882790">
          <w:marLeft w:val="0"/>
          <w:marRight w:val="0"/>
          <w:marTop w:val="0"/>
          <w:marBottom w:val="0"/>
          <w:divBdr>
            <w:top w:val="none" w:sz="0" w:space="0" w:color="auto"/>
            <w:left w:val="none" w:sz="0" w:space="0" w:color="auto"/>
            <w:bottom w:val="none" w:sz="0" w:space="0" w:color="auto"/>
            <w:right w:val="none" w:sz="0" w:space="0" w:color="auto"/>
          </w:divBdr>
          <w:divsChild>
            <w:div w:id="1193764667">
              <w:marLeft w:val="0"/>
              <w:marRight w:val="0"/>
              <w:marTop w:val="0"/>
              <w:marBottom w:val="0"/>
              <w:divBdr>
                <w:top w:val="none" w:sz="0" w:space="0" w:color="auto"/>
                <w:left w:val="none" w:sz="0" w:space="0" w:color="auto"/>
                <w:bottom w:val="none" w:sz="0" w:space="0" w:color="auto"/>
                <w:right w:val="none" w:sz="0" w:space="0" w:color="auto"/>
              </w:divBdr>
              <w:divsChild>
                <w:div w:id="269825253">
                  <w:marLeft w:val="0"/>
                  <w:marRight w:val="0"/>
                  <w:marTop w:val="0"/>
                  <w:marBottom w:val="0"/>
                  <w:divBdr>
                    <w:top w:val="none" w:sz="0" w:space="0" w:color="auto"/>
                    <w:left w:val="none" w:sz="0" w:space="0" w:color="auto"/>
                    <w:bottom w:val="none" w:sz="0" w:space="0" w:color="auto"/>
                    <w:right w:val="none" w:sz="0" w:space="0" w:color="auto"/>
                  </w:divBdr>
                  <w:divsChild>
                    <w:div w:id="412121220">
                      <w:marLeft w:val="0"/>
                      <w:marRight w:val="0"/>
                      <w:marTop w:val="0"/>
                      <w:marBottom w:val="0"/>
                      <w:divBdr>
                        <w:top w:val="none" w:sz="0" w:space="0" w:color="auto"/>
                        <w:left w:val="none" w:sz="0" w:space="0" w:color="auto"/>
                        <w:bottom w:val="none" w:sz="0" w:space="0" w:color="auto"/>
                        <w:right w:val="none" w:sz="0" w:space="0" w:color="auto"/>
                      </w:divBdr>
                      <w:divsChild>
                        <w:div w:id="1925720314">
                          <w:marLeft w:val="0"/>
                          <w:marRight w:val="0"/>
                          <w:marTop w:val="0"/>
                          <w:marBottom w:val="0"/>
                          <w:divBdr>
                            <w:top w:val="none" w:sz="0" w:space="0" w:color="auto"/>
                            <w:left w:val="none" w:sz="0" w:space="0" w:color="auto"/>
                            <w:bottom w:val="none" w:sz="0" w:space="0" w:color="auto"/>
                            <w:right w:val="none" w:sz="0" w:space="0" w:color="auto"/>
                          </w:divBdr>
                          <w:divsChild>
                            <w:div w:id="565070322">
                              <w:marLeft w:val="0"/>
                              <w:marRight w:val="0"/>
                              <w:marTop w:val="0"/>
                              <w:marBottom w:val="0"/>
                              <w:divBdr>
                                <w:top w:val="none" w:sz="0" w:space="0" w:color="auto"/>
                                <w:left w:val="none" w:sz="0" w:space="0" w:color="auto"/>
                                <w:bottom w:val="none" w:sz="0" w:space="0" w:color="auto"/>
                                <w:right w:val="none" w:sz="0" w:space="0" w:color="auto"/>
                              </w:divBdr>
                              <w:divsChild>
                                <w:div w:id="711811884">
                                  <w:marLeft w:val="0"/>
                                  <w:marRight w:val="0"/>
                                  <w:marTop w:val="0"/>
                                  <w:marBottom w:val="0"/>
                                  <w:divBdr>
                                    <w:top w:val="none" w:sz="0" w:space="0" w:color="auto"/>
                                    <w:left w:val="none" w:sz="0" w:space="0" w:color="auto"/>
                                    <w:bottom w:val="none" w:sz="0" w:space="0" w:color="auto"/>
                                    <w:right w:val="none" w:sz="0" w:space="0" w:color="auto"/>
                                  </w:divBdr>
                                  <w:divsChild>
                                    <w:div w:id="1092819334">
                                      <w:marLeft w:val="0"/>
                                      <w:marRight w:val="0"/>
                                      <w:marTop w:val="0"/>
                                      <w:marBottom w:val="0"/>
                                      <w:divBdr>
                                        <w:top w:val="none" w:sz="0" w:space="0" w:color="auto"/>
                                        <w:left w:val="none" w:sz="0" w:space="0" w:color="auto"/>
                                        <w:bottom w:val="none" w:sz="0" w:space="0" w:color="auto"/>
                                        <w:right w:val="none" w:sz="0" w:space="0" w:color="auto"/>
                                      </w:divBdr>
                                      <w:divsChild>
                                        <w:div w:id="192965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726950">
          <w:marLeft w:val="0"/>
          <w:marRight w:val="0"/>
          <w:marTop w:val="0"/>
          <w:marBottom w:val="0"/>
          <w:divBdr>
            <w:top w:val="none" w:sz="0" w:space="0" w:color="auto"/>
            <w:left w:val="none" w:sz="0" w:space="0" w:color="auto"/>
            <w:bottom w:val="none" w:sz="0" w:space="0" w:color="auto"/>
            <w:right w:val="none" w:sz="0" w:space="0" w:color="auto"/>
          </w:divBdr>
          <w:divsChild>
            <w:div w:id="186526438">
              <w:marLeft w:val="0"/>
              <w:marRight w:val="0"/>
              <w:marTop w:val="0"/>
              <w:marBottom w:val="0"/>
              <w:divBdr>
                <w:top w:val="none" w:sz="0" w:space="0" w:color="auto"/>
                <w:left w:val="none" w:sz="0" w:space="0" w:color="auto"/>
                <w:bottom w:val="none" w:sz="0" w:space="0" w:color="auto"/>
                <w:right w:val="none" w:sz="0" w:space="0" w:color="auto"/>
              </w:divBdr>
              <w:divsChild>
                <w:div w:id="1832063384">
                  <w:marLeft w:val="0"/>
                  <w:marRight w:val="0"/>
                  <w:marTop w:val="0"/>
                  <w:marBottom w:val="0"/>
                  <w:divBdr>
                    <w:top w:val="none" w:sz="0" w:space="0" w:color="auto"/>
                    <w:left w:val="none" w:sz="0" w:space="0" w:color="auto"/>
                    <w:bottom w:val="none" w:sz="0" w:space="0" w:color="auto"/>
                    <w:right w:val="none" w:sz="0" w:space="0" w:color="auto"/>
                  </w:divBdr>
                  <w:divsChild>
                    <w:div w:id="1964728176">
                      <w:marLeft w:val="0"/>
                      <w:marRight w:val="0"/>
                      <w:marTop w:val="0"/>
                      <w:marBottom w:val="0"/>
                      <w:divBdr>
                        <w:top w:val="none" w:sz="0" w:space="0" w:color="auto"/>
                        <w:left w:val="none" w:sz="0" w:space="0" w:color="auto"/>
                        <w:bottom w:val="none" w:sz="0" w:space="0" w:color="auto"/>
                        <w:right w:val="none" w:sz="0" w:space="0" w:color="auto"/>
                      </w:divBdr>
                      <w:divsChild>
                        <w:div w:id="2002000314">
                          <w:marLeft w:val="0"/>
                          <w:marRight w:val="0"/>
                          <w:marTop w:val="0"/>
                          <w:marBottom w:val="0"/>
                          <w:divBdr>
                            <w:top w:val="none" w:sz="0" w:space="0" w:color="auto"/>
                            <w:left w:val="none" w:sz="0" w:space="0" w:color="auto"/>
                            <w:bottom w:val="none" w:sz="0" w:space="0" w:color="auto"/>
                            <w:right w:val="none" w:sz="0" w:space="0" w:color="auto"/>
                          </w:divBdr>
                          <w:divsChild>
                            <w:div w:id="870994292">
                              <w:marLeft w:val="0"/>
                              <w:marRight w:val="0"/>
                              <w:marTop w:val="0"/>
                              <w:marBottom w:val="0"/>
                              <w:divBdr>
                                <w:top w:val="none" w:sz="0" w:space="0" w:color="auto"/>
                                <w:left w:val="none" w:sz="0" w:space="0" w:color="auto"/>
                                <w:bottom w:val="none" w:sz="0" w:space="0" w:color="auto"/>
                                <w:right w:val="none" w:sz="0" w:space="0" w:color="auto"/>
                              </w:divBdr>
                              <w:divsChild>
                                <w:div w:id="5266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16672">
                  <w:marLeft w:val="0"/>
                  <w:marRight w:val="0"/>
                  <w:marTop w:val="0"/>
                  <w:marBottom w:val="0"/>
                  <w:divBdr>
                    <w:top w:val="none" w:sz="0" w:space="0" w:color="auto"/>
                    <w:left w:val="none" w:sz="0" w:space="0" w:color="auto"/>
                    <w:bottom w:val="none" w:sz="0" w:space="0" w:color="auto"/>
                    <w:right w:val="none" w:sz="0" w:space="0" w:color="auto"/>
                  </w:divBdr>
                  <w:divsChild>
                    <w:div w:id="1796557088">
                      <w:marLeft w:val="0"/>
                      <w:marRight w:val="0"/>
                      <w:marTop w:val="0"/>
                      <w:marBottom w:val="0"/>
                      <w:divBdr>
                        <w:top w:val="none" w:sz="0" w:space="0" w:color="auto"/>
                        <w:left w:val="none" w:sz="0" w:space="0" w:color="auto"/>
                        <w:bottom w:val="none" w:sz="0" w:space="0" w:color="auto"/>
                        <w:right w:val="none" w:sz="0" w:space="0" w:color="auto"/>
                      </w:divBdr>
                      <w:divsChild>
                        <w:div w:id="427435507">
                          <w:marLeft w:val="0"/>
                          <w:marRight w:val="0"/>
                          <w:marTop w:val="0"/>
                          <w:marBottom w:val="0"/>
                          <w:divBdr>
                            <w:top w:val="none" w:sz="0" w:space="0" w:color="auto"/>
                            <w:left w:val="none" w:sz="0" w:space="0" w:color="auto"/>
                            <w:bottom w:val="none" w:sz="0" w:space="0" w:color="auto"/>
                            <w:right w:val="none" w:sz="0" w:space="0" w:color="auto"/>
                          </w:divBdr>
                          <w:divsChild>
                            <w:div w:id="83110375">
                              <w:marLeft w:val="0"/>
                              <w:marRight w:val="0"/>
                              <w:marTop w:val="0"/>
                              <w:marBottom w:val="0"/>
                              <w:divBdr>
                                <w:top w:val="none" w:sz="0" w:space="0" w:color="auto"/>
                                <w:left w:val="none" w:sz="0" w:space="0" w:color="auto"/>
                                <w:bottom w:val="none" w:sz="0" w:space="0" w:color="auto"/>
                                <w:right w:val="none" w:sz="0" w:space="0" w:color="auto"/>
                              </w:divBdr>
                              <w:divsChild>
                                <w:div w:id="1352537833">
                                  <w:marLeft w:val="0"/>
                                  <w:marRight w:val="0"/>
                                  <w:marTop w:val="0"/>
                                  <w:marBottom w:val="0"/>
                                  <w:divBdr>
                                    <w:top w:val="none" w:sz="0" w:space="0" w:color="auto"/>
                                    <w:left w:val="none" w:sz="0" w:space="0" w:color="auto"/>
                                    <w:bottom w:val="none" w:sz="0" w:space="0" w:color="auto"/>
                                    <w:right w:val="none" w:sz="0" w:space="0" w:color="auto"/>
                                  </w:divBdr>
                                  <w:divsChild>
                                    <w:div w:id="18464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326586">
      <w:bodyDiv w:val="1"/>
      <w:marLeft w:val="0"/>
      <w:marRight w:val="0"/>
      <w:marTop w:val="0"/>
      <w:marBottom w:val="0"/>
      <w:divBdr>
        <w:top w:val="none" w:sz="0" w:space="0" w:color="auto"/>
        <w:left w:val="none" w:sz="0" w:space="0" w:color="auto"/>
        <w:bottom w:val="none" w:sz="0" w:space="0" w:color="auto"/>
        <w:right w:val="none" w:sz="0" w:space="0" w:color="auto"/>
      </w:divBdr>
      <w:divsChild>
        <w:div w:id="247663650">
          <w:marLeft w:val="0"/>
          <w:marRight w:val="0"/>
          <w:marTop w:val="0"/>
          <w:marBottom w:val="0"/>
          <w:divBdr>
            <w:top w:val="none" w:sz="0" w:space="0" w:color="auto"/>
            <w:left w:val="none" w:sz="0" w:space="0" w:color="auto"/>
            <w:bottom w:val="none" w:sz="0" w:space="0" w:color="auto"/>
            <w:right w:val="none" w:sz="0" w:space="0" w:color="auto"/>
          </w:divBdr>
          <w:divsChild>
            <w:div w:id="1772896835">
              <w:marLeft w:val="0"/>
              <w:marRight w:val="0"/>
              <w:marTop w:val="0"/>
              <w:marBottom w:val="0"/>
              <w:divBdr>
                <w:top w:val="none" w:sz="0" w:space="0" w:color="auto"/>
                <w:left w:val="none" w:sz="0" w:space="0" w:color="auto"/>
                <w:bottom w:val="none" w:sz="0" w:space="0" w:color="auto"/>
                <w:right w:val="none" w:sz="0" w:space="0" w:color="auto"/>
              </w:divBdr>
              <w:divsChild>
                <w:div w:id="36666409">
                  <w:marLeft w:val="0"/>
                  <w:marRight w:val="0"/>
                  <w:marTop w:val="0"/>
                  <w:marBottom w:val="0"/>
                  <w:divBdr>
                    <w:top w:val="none" w:sz="0" w:space="0" w:color="auto"/>
                    <w:left w:val="none" w:sz="0" w:space="0" w:color="auto"/>
                    <w:bottom w:val="none" w:sz="0" w:space="0" w:color="auto"/>
                    <w:right w:val="none" w:sz="0" w:space="0" w:color="auto"/>
                  </w:divBdr>
                  <w:divsChild>
                    <w:div w:id="1058552152">
                      <w:marLeft w:val="0"/>
                      <w:marRight w:val="0"/>
                      <w:marTop w:val="0"/>
                      <w:marBottom w:val="0"/>
                      <w:divBdr>
                        <w:top w:val="none" w:sz="0" w:space="0" w:color="auto"/>
                        <w:left w:val="none" w:sz="0" w:space="0" w:color="auto"/>
                        <w:bottom w:val="none" w:sz="0" w:space="0" w:color="auto"/>
                        <w:right w:val="none" w:sz="0" w:space="0" w:color="auto"/>
                      </w:divBdr>
                      <w:divsChild>
                        <w:div w:id="922838915">
                          <w:marLeft w:val="0"/>
                          <w:marRight w:val="0"/>
                          <w:marTop w:val="0"/>
                          <w:marBottom w:val="0"/>
                          <w:divBdr>
                            <w:top w:val="none" w:sz="0" w:space="0" w:color="auto"/>
                            <w:left w:val="none" w:sz="0" w:space="0" w:color="auto"/>
                            <w:bottom w:val="none" w:sz="0" w:space="0" w:color="auto"/>
                            <w:right w:val="none" w:sz="0" w:space="0" w:color="auto"/>
                          </w:divBdr>
                          <w:divsChild>
                            <w:div w:id="841746124">
                              <w:marLeft w:val="0"/>
                              <w:marRight w:val="0"/>
                              <w:marTop w:val="0"/>
                              <w:marBottom w:val="0"/>
                              <w:divBdr>
                                <w:top w:val="none" w:sz="0" w:space="0" w:color="auto"/>
                                <w:left w:val="none" w:sz="0" w:space="0" w:color="auto"/>
                                <w:bottom w:val="none" w:sz="0" w:space="0" w:color="auto"/>
                                <w:right w:val="none" w:sz="0" w:space="0" w:color="auto"/>
                              </w:divBdr>
                              <w:divsChild>
                                <w:div w:id="315115399">
                                  <w:marLeft w:val="0"/>
                                  <w:marRight w:val="0"/>
                                  <w:marTop w:val="0"/>
                                  <w:marBottom w:val="0"/>
                                  <w:divBdr>
                                    <w:top w:val="none" w:sz="0" w:space="0" w:color="auto"/>
                                    <w:left w:val="none" w:sz="0" w:space="0" w:color="auto"/>
                                    <w:bottom w:val="none" w:sz="0" w:space="0" w:color="auto"/>
                                    <w:right w:val="none" w:sz="0" w:space="0" w:color="auto"/>
                                  </w:divBdr>
                                  <w:divsChild>
                                    <w:div w:id="700587984">
                                      <w:marLeft w:val="0"/>
                                      <w:marRight w:val="0"/>
                                      <w:marTop w:val="0"/>
                                      <w:marBottom w:val="0"/>
                                      <w:divBdr>
                                        <w:top w:val="none" w:sz="0" w:space="0" w:color="auto"/>
                                        <w:left w:val="none" w:sz="0" w:space="0" w:color="auto"/>
                                        <w:bottom w:val="none" w:sz="0" w:space="0" w:color="auto"/>
                                        <w:right w:val="none" w:sz="0" w:space="0" w:color="auto"/>
                                      </w:divBdr>
                                      <w:divsChild>
                                        <w:div w:id="35882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6955012">
          <w:marLeft w:val="0"/>
          <w:marRight w:val="0"/>
          <w:marTop w:val="0"/>
          <w:marBottom w:val="0"/>
          <w:divBdr>
            <w:top w:val="none" w:sz="0" w:space="0" w:color="auto"/>
            <w:left w:val="none" w:sz="0" w:space="0" w:color="auto"/>
            <w:bottom w:val="none" w:sz="0" w:space="0" w:color="auto"/>
            <w:right w:val="none" w:sz="0" w:space="0" w:color="auto"/>
          </w:divBdr>
          <w:divsChild>
            <w:div w:id="1635136033">
              <w:marLeft w:val="0"/>
              <w:marRight w:val="0"/>
              <w:marTop w:val="0"/>
              <w:marBottom w:val="0"/>
              <w:divBdr>
                <w:top w:val="none" w:sz="0" w:space="0" w:color="auto"/>
                <w:left w:val="none" w:sz="0" w:space="0" w:color="auto"/>
                <w:bottom w:val="none" w:sz="0" w:space="0" w:color="auto"/>
                <w:right w:val="none" w:sz="0" w:space="0" w:color="auto"/>
              </w:divBdr>
              <w:divsChild>
                <w:div w:id="318850153">
                  <w:marLeft w:val="0"/>
                  <w:marRight w:val="0"/>
                  <w:marTop w:val="0"/>
                  <w:marBottom w:val="0"/>
                  <w:divBdr>
                    <w:top w:val="none" w:sz="0" w:space="0" w:color="auto"/>
                    <w:left w:val="none" w:sz="0" w:space="0" w:color="auto"/>
                    <w:bottom w:val="none" w:sz="0" w:space="0" w:color="auto"/>
                    <w:right w:val="none" w:sz="0" w:space="0" w:color="auto"/>
                  </w:divBdr>
                  <w:divsChild>
                    <w:div w:id="756093834">
                      <w:marLeft w:val="0"/>
                      <w:marRight w:val="0"/>
                      <w:marTop w:val="0"/>
                      <w:marBottom w:val="0"/>
                      <w:divBdr>
                        <w:top w:val="none" w:sz="0" w:space="0" w:color="auto"/>
                        <w:left w:val="none" w:sz="0" w:space="0" w:color="auto"/>
                        <w:bottom w:val="none" w:sz="0" w:space="0" w:color="auto"/>
                        <w:right w:val="none" w:sz="0" w:space="0" w:color="auto"/>
                      </w:divBdr>
                      <w:divsChild>
                        <w:div w:id="1517233706">
                          <w:marLeft w:val="0"/>
                          <w:marRight w:val="0"/>
                          <w:marTop w:val="0"/>
                          <w:marBottom w:val="0"/>
                          <w:divBdr>
                            <w:top w:val="none" w:sz="0" w:space="0" w:color="auto"/>
                            <w:left w:val="none" w:sz="0" w:space="0" w:color="auto"/>
                            <w:bottom w:val="none" w:sz="0" w:space="0" w:color="auto"/>
                            <w:right w:val="none" w:sz="0" w:space="0" w:color="auto"/>
                          </w:divBdr>
                          <w:divsChild>
                            <w:div w:id="1080252291">
                              <w:marLeft w:val="0"/>
                              <w:marRight w:val="0"/>
                              <w:marTop w:val="0"/>
                              <w:marBottom w:val="0"/>
                              <w:divBdr>
                                <w:top w:val="none" w:sz="0" w:space="0" w:color="auto"/>
                                <w:left w:val="none" w:sz="0" w:space="0" w:color="auto"/>
                                <w:bottom w:val="none" w:sz="0" w:space="0" w:color="auto"/>
                                <w:right w:val="none" w:sz="0" w:space="0" w:color="auto"/>
                              </w:divBdr>
                              <w:divsChild>
                                <w:div w:id="192919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699506">
                  <w:marLeft w:val="0"/>
                  <w:marRight w:val="0"/>
                  <w:marTop w:val="0"/>
                  <w:marBottom w:val="0"/>
                  <w:divBdr>
                    <w:top w:val="none" w:sz="0" w:space="0" w:color="auto"/>
                    <w:left w:val="none" w:sz="0" w:space="0" w:color="auto"/>
                    <w:bottom w:val="none" w:sz="0" w:space="0" w:color="auto"/>
                    <w:right w:val="none" w:sz="0" w:space="0" w:color="auto"/>
                  </w:divBdr>
                  <w:divsChild>
                    <w:div w:id="756052544">
                      <w:marLeft w:val="0"/>
                      <w:marRight w:val="0"/>
                      <w:marTop w:val="0"/>
                      <w:marBottom w:val="0"/>
                      <w:divBdr>
                        <w:top w:val="none" w:sz="0" w:space="0" w:color="auto"/>
                        <w:left w:val="none" w:sz="0" w:space="0" w:color="auto"/>
                        <w:bottom w:val="none" w:sz="0" w:space="0" w:color="auto"/>
                        <w:right w:val="none" w:sz="0" w:space="0" w:color="auto"/>
                      </w:divBdr>
                      <w:divsChild>
                        <w:div w:id="306471363">
                          <w:marLeft w:val="0"/>
                          <w:marRight w:val="0"/>
                          <w:marTop w:val="0"/>
                          <w:marBottom w:val="0"/>
                          <w:divBdr>
                            <w:top w:val="none" w:sz="0" w:space="0" w:color="auto"/>
                            <w:left w:val="none" w:sz="0" w:space="0" w:color="auto"/>
                            <w:bottom w:val="none" w:sz="0" w:space="0" w:color="auto"/>
                            <w:right w:val="none" w:sz="0" w:space="0" w:color="auto"/>
                          </w:divBdr>
                          <w:divsChild>
                            <w:div w:id="1144545607">
                              <w:marLeft w:val="0"/>
                              <w:marRight w:val="0"/>
                              <w:marTop w:val="0"/>
                              <w:marBottom w:val="0"/>
                              <w:divBdr>
                                <w:top w:val="none" w:sz="0" w:space="0" w:color="auto"/>
                                <w:left w:val="none" w:sz="0" w:space="0" w:color="auto"/>
                                <w:bottom w:val="none" w:sz="0" w:space="0" w:color="auto"/>
                                <w:right w:val="none" w:sz="0" w:space="0" w:color="auto"/>
                              </w:divBdr>
                              <w:divsChild>
                                <w:div w:id="947277434">
                                  <w:marLeft w:val="0"/>
                                  <w:marRight w:val="0"/>
                                  <w:marTop w:val="0"/>
                                  <w:marBottom w:val="0"/>
                                  <w:divBdr>
                                    <w:top w:val="none" w:sz="0" w:space="0" w:color="auto"/>
                                    <w:left w:val="none" w:sz="0" w:space="0" w:color="auto"/>
                                    <w:bottom w:val="none" w:sz="0" w:space="0" w:color="auto"/>
                                    <w:right w:val="none" w:sz="0" w:space="0" w:color="auto"/>
                                  </w:divBdr>
                                  <w:divsChild>
                                    <w:div w:id="175593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241827">
      <w:bodyDiv w:val="1"/>
      <w:marLeft w:val="0"/>
      <w:marRight w:val="0"/>
      <w:marTop w:val="0"/>
      <w:marBottom w:val="0"/>
      <w:divBdr>
        <w:top w:val="none" w:sz="0" w:space="0" w:color="auto"/>
        <w:left w:val="none" w:sz="0" w:space="0" w:color="auto"/>
        <w:bottom w:val="none" w:sz="0" w:space="0" w:color="auto"/>
        <w:right w:val="none" w:sz="0" w:space="0" w:color="auto"/>
      </w:divBdr>
      <w:divsChild>
        <w:div w:id="226960345">
          <w:marLeft w:val="0"/>
          <w:marRight w:val="0"/>
          <w:marTop w:val="0"/>
          <w:marBottom w:val="0"/>
          <w:divBdr>
            <w:top w:val="none" w:sz="0" w:space="0" w:color="auto"/>
            <w:left w:val="none" w:sz="0" w:space="0" w:color="auto"/>
            <w:bottom w:val="none" w:sz="0" w:space="0" w:color="auto"/>
            <w:right w:val="none" w:sz="0" w:space="0" w:color="auto"/>
          </w:divBdr>
          <w:divsChild>
            <w:div w:id="807286027">
              <w:marLeft w:val="0"/>
              <w:marRight w:val="0"/>
              <w:marTop w:val="0"/>
              <w:marBottom w:val="0"/>
              <w:divBdr>
                <w:top w:val="none" w:sz="0" w:space="0" w:color="auto"/>
                <w:left w:val="none" w:sz="0" w:space="0" w:color="auto"/>
                <w:bottom w:val="none" w:sz="0" w:space="0" w:color="auto"/>
                <w:right w:val="none" w:sz="0" w:space="0" w:color="auto"/>
              </w:divBdr>
              <w:divsChild>
                <w:div w:id="361443606">
                  <w:marLeft w:val="0"/>
                  <w:marRight w:val="0"/>
                  <w:marTop w:val="0"/>
                  <w:marBottom w:val="0"/>
                  <w:divBdr>
                    <w:top w:val="none" w:sz="0" w:space="0" w:color="auto"/>
                    <w:left w:val="none" w:sz="0" w:space="0" w:color="auto"/>
                    <w:bottom w:val="none" w:sz="0" w:space="0" w:color="auto"/>
                    <w:right w:val="none" w:sz="0" w:space="0" w:color="auto"/>
                  </w:divBdr>
                  <w:divsChild>
                    <w:div w:id="1609971383">
                      <w:marLeft w:val="0"/>
                      <w:marRight w:val="0"/>
                      <w:marTop w:val="0"/>
                      <w:marBottom w:val="0"/>
                      <w:divBdr>
                        <w:top w:val="none" w:sz="0" w:space="0" w:color="auto"/>
                        <w:left w:val="none" w:sz="0" w:space="0" w:color="auto"/>
                        <w:bottom w:val="none" w:sz="0" w:space="0" w:color="auto"/>
                        <w:right w:val="none" w:sz="0" w:space="0" w:color="auto"/>
                      </w:divBdr>
                      <w:divsChild>
                        <w:div w:id="1390885691">
                          <w:marLeft w:val="0"/>
                          <w:marRight w:val="0"/>
                          <w:marTop w:val="0"/>
                          <w:marBottom w:val="0"/>
                          <w:divBdr>
                            <w:top w:val="none" w:sz="0" w:space="0" w:color="auto"/>
                            <w:left w:val="none" w:sz="0" w:space="0" w:color="auto"/>
                            <w:bottom w:val="none" w:sz="0" w:space="0" w:color="auto"/>
                            <w:right w:val="none" w:sz="0" w:space="0" w:color="auto"/>
                          </w:divBdr>
                          <w:divsChild>
                            <w:div w:id="2012104654">
                              <w:marLeft w:val="0"/>
                              <w:marRight w:val="0"/>
                              <w:marTop w:val="0"/>
                              <w:marBottom w:val="0"/>
                              <w:divBdr>
                                <w:top w:val="none" w:sz="0" w:space="0" w:color="auto"/>
                                <w:left w:val="none" w:sz="0" w:space="0" w:color="auto"/>
                                <w:bottom w:val="none" w:sz="0" w:space="0" w:color="auto"/>
                                <w:right w:val="none" w:sz="0" w:space="0" w:color="auto"/>
                              </w:divBdr>
                              <w:divsChild>
                                <w:div w:id="1853370181">
                                  <w:marLeft w:val="0"/>
                                  <w:marRight w:val="0"/>
                                  <w:marTop w:val="0"/>
                                  <w:marBottom w:val="0"/>
                                  <w:divBdr>
                                    <w:top w:val="none" w:sz="0" w:space="0" w:color="auto"/>
                                    <w:left w:val="none" w:sz="0" w:space="0" w:color="auto"/>
                                    <w:bottom w:val="none" w:sz="0" w:space="0" w:color="auto"/>
                                    <w:right w:val="none" w:sz="0" w:space="0" w:color="auto"/>
                                  </w:divBdr>
                                  <w:divsChild>
                                    <w:div w:id="147903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728554">
          <w:marLeft w:val="0"/>
          <w:marRight w:val="0"/>
          <w:marTop w:val="0"/>
          <w:marBottom w:val="0"/>
          <w:divBdr>
            <w:top w:val="none" w:sz="0" w:space="0" w:color="auto"/>
            <w:left w:val="none" w:sz="0" w:space="0" w:color="auto"/>
            <w:bottom w:val="none" w:sz="0" w:space="0" w:color="auto"/>
            <w:right w:val="none" w:sz="0" w:space="0" w:color="auto"/>
          </w:divBdr>
          <w:divsChild>
            <w:div w:id="867334580">
              <w:marLeft w:val="0"/>
              <w:marRight w:val="0"/>
              <w:marTop w:val="0"/>
              <w:marBottom w:val="0"/>
              <w:divBdr>
                <w:top w:val="none" w:sz="0" w:space="0" w:color="auto"/>
                <w:left w:val="none" w:sz="0" w:space="0" w:color="auto"/>
                <w:bottom w:val="none" w:sz="0" w:space="0" w:color="auto"/>
                <w:right w:val="none" w:sz="0" w:space="0" w:color="auto"/>
              </w:divBdr>
              <w:divsChild>
                <w:div w:id="2019040783">
                  <w:marLeft w:val="0"/>
                  <w:marRight w:val="0"/>
                  <w:marTop w:val="0"/>
                  <w:marBottom w:val="0"/>
                  <w:divBdr>
                    <w:top w:val="none" w:sz="0" w:space="0" w:color="auto"/>
                    <w:left w:val="none" w:sz="0" w:space="0" w:color="auto"/>
                    <w:bottom w:val="none" w:sz="0" w:space="0" w:color="auto"/>
                    <w:right w:val="none" w:sz="0" w:space="0" w:color="auto"/>
                  </w:divBdr>
                  <w:divsChild>
                    <w:div w:id="1969509875">
                      <w:marLeft w:val="0"/>
                      <w:marRight w:val="0"/>
                      <w:marTop w:val="0"/>
                      <w:marBottom w:val="0"/>
                      <w:divBdr>
                        <w:top w:val="none" w:sz="0" w:space="0" w:color="auto"/>
                        <w:left w:val="none" w:sz="0" w:space="0" w:color="auto"/>
                        <w:bottom w:val="none" w:sz="0" w:space="0" w:color="auto"/>
                        <w:right w:val="none" w:sz="0" w:space="0" w:color="auto"/>
                      </w:divBdr>
                      <w:divsChild>
                        <w:div w:id="958412927">
                          <w:marLeft w:val="0"/>
                          <w:marRight w:val="0"/>
                          <w:marTop w:val="0"/>
                          <w:marBottom w:val="0"/>
                          <w:divBdr>
                            <w:top w:val="none" w:sz="0" w:space="0" w:color="auto"/>
                            <w:left w:val="none" w:sz="0" w:space="0" w:color="auto"/>
                            <w:bottom w:val="none" w:sz="0" w:space="0" w:color="auto"/>
                            <w:right w:val="none" w:sz="0" w:space="0" w:color="auto"/>
                          </w:divBdr>
                          <w:divsChild>
                            <w:div w:id="1023676809">
                              <w:marLeft w:val="0"/>
                              <w:marRight w:val="0"/>
                              <w:marTop w:val="0"/>
                              <w:marBottom w:val="0"/>
                              <w:divBdr>
                                <w:top w:val="none" w:sz="0" w:space="0" w:color="auto"/>
                                <w:left w:val="none" w:sz="0" w:space="0" w:color="auto"/>
                                <w:bottom w:val="none" w:sz="0" w:space="0" w:color="auto"/>
                                <w:right w:val="none" w:sz="0" w:space="0" w:color="auto"/>
                              </w:divBdr>
                              <w:divsChild>
                                <w:div w:id="990451655">
                                  <w:marLeft w:val="0"/>
                                  <w:marRight w:val="0"/>
                                  <w:marTop w:val="0"/>
                                  <w:marBottom w:val="0"/>
                                  <w:divBdr>
                                    <w:top w:val="none" w:sz="0" w:space="0" w:color="auto"/>
                                    <w:left w:val="none" w:sz="0" w:space="0" w:color="auto"/>
                                    <w:bottom w:val="none" w:sz="0" w:space="0" w:color="auto"/>
                                    <w:right w:val="none" w:sz="0" w:space="0" w:color="auto"/>
                                  </w:divBdr>
                                  <w:divsChild>
                                    <w:div w:id="1991985218">
                                      <w:marLeft w:val="0"/>
                                      <w:marRight w:val="0"/>
                                      <w:marTop w:val="0"/>
                                      <w:marBottom w:val="0"/>
                                      <w:divBdr>
                                        <w:top w:val="none" w:sz="0" w:space="0" w:color="auto"/>
                                        <w:left w:val="none" w:sz="0" w:space="0" w:color="auto"/>
                                        <w:bottom w:val="none" w:sz="0" w:space="0" w:color="auto"/>
                                        <w:right w:val="none" w:sz="0" w:space="0" w:color="auto"/>
                                      </w:divBdr>
                                      <w:divsChild>
                                        <w:div w:id="128315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778693">
          <w:marLeft w:val="0"/>
          <w:marRight w:val="0"/>
          <w:marTop w:val="0"/>
          <w:marBottom w:val="0"/>
          <w:divBdr>
            <w:top w:val="none" w:sz="0" w:space="0" w:color="auto"/>
            <w:left w:val="none" w:sz="0" w:space="0" w:color="auto"/>
            <w:bottom w:val="none" w:sz="0" w:space="0" w:color="auto"/>
            <w:right w:val="none" w:sz="0" w:space="0" w:color="auto"/>
          </w:divBdr>
          <w:divsChild>
            <w:div w:id="1705904407">
              <w:marLeft w:val="0"/>
              <w:marRight w:val="0"/>
              <w:marTop w:val="0"/>
              <w:marBottom w:val="0"/>
              <w:divBdr>
                <w:top w:val="none" w:sz="0" w:space="0" w:color="auto"/>
                <w:left w:val="none" w:sz="0" w:space="0" w:color="auto"/>
                <w:bottom w:val="none" w:sz="0" w:space="0" w:color="auto"/>
                <w:right w:val="none" w:sz="0" w:space="0" w:color="auto"/>
              </w:divBdr>
              <w:divsChild>
                <w:div w:id="1164781441">
                  <w:marLeft w:val="0"/>
                  <w:marRight w:val="0"/>
                  <w:marTop w:val="0"/>
                  <w:marBottom w:val="0"/>
                  <w:divBdr>
                    <w:top w:val="none" w:sz="0" w:space="0" w:color="auto"/>
                    <w:left w:val="none" w:sz="0" w:space="0" w:color="auto"/>
                    <w:bottom w:val="none" w:sz="0" w:space="0" w:color="auto"/>
                    <w:right w:val="none" w:sz="0" w:space="0" w:color="auto"/>
                  </w:divBdr>
                  <w:divsChild>
                    <w:div w:id="1420716481">
                      <w:marLeft w:val="0"/>
                      <w:marRight w:val="0"/>
                      <w:marTop w:val="0"/>
                      <w:marBottom w:val="0"/>
                      <w:divBdr>
                        <w:top w:val="none" w:sz="0" w:space="0" w:color="auto"/>
                        <w:left w:val="none" w:sz="0" w:space="0" w:color="auto"/>
                        <w:bottom w:val="none" w:sz="0" w:space="0" w:color="auto"/>
                        <w:right w:val="none" w:sz="0" w:space="0" w:color="auto"/>
                      </w:divBdr>
                      <w:divsChild>
                        <w:div w:id="1020548911">
                          <w:marLeft w:val="0"/>
                          <w:marRight w:val="0"/>
                          <w:marTop w:val="0"/>
                          <w:marBottom w:val="0"/>
                          <w:divBdr>
                            <w:top w:val="none" w:sz="0" w:space="0" w:color="auto"/>
                            <w:left w:val="none" w:sz="0" w:space="0" w:color="auto"/>
                            <w:bottom w:val="none" w:sz="0" w:space="0" w:color="auto"/>
                            <w:right w:val="none" w:sz="0" w:space="0" w:color="auto"/>
                          </w:divBdr>
                          <w:divsChild>
                            <w:div w:id="1663506081">
                              <w:marLeft w:val="0"/>
                              <w:marRight w:val="0"/>
                              <w:marTop w:val="0"/>
                              <w:marBottom w:val="0"/>
                              <w:divBdr>
                                <w:top w:val="none" w:sz="0" w:space="0" w:color="auto"/>
                                <w:left w:val="none" w:sz="0" w:space="0" w:color="auto"/>
                                <w:bottom w:val="none" w:sz="0" w:space="0" w:color="auto"/>
                                <w:right w:val="none" w:sz="0" w:space="0" w:color="auto"/>
                              </w:divBdr>
                              <w:divsChild>
                                <w:div w:id="11455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271141">
                  <w:marLeft w:val="0"/>
                  <w:marRight w:val="0"/>
                  <w:marTop w:val="0"/>
                  <w:marBottom w:val="0"/>
                  <w:divBdr>
                    <w:top w:val="none" w:sz="0" w:space="0" w:color="auto"/>
                    <w:left w:val="none" w:sz="0" w:space="0" w:color="auto"/>
                    <w:bottom w:val="none" w:sz="0" w:space="0" w:color="auto"/>
                    <w:right w:val="none" w:sz="0" w:space="0" w:color="auto"/>
                  </w:divBdr>
                  <w:divsChild>
                    <w:div w:id="88936226">
                      <w:marLeft w:val="0"/>
                      <w:marRight w:val="0"/>
                      <w:marTop w:val="0"/>
                      <w:marBottom w:val="0"/>
                      <w:divBdr>
                        <w:top w:val="none" w:sz="0" w:space="0" w:color="auto"/>
                        <w:left w:val="none" w:sz="0" w:space="0" w:color="auto"/>
                        <w:bottom w:val="none" w:sz="0" w:space="0" w:color="auto"/>
                        <w:right w:val="none" w:sz="0" w:space="0" w:color="auto"/>
                      </w:divBdr>
                      <w:divsChild>
                        <w:div w:id="1101803780">
                          <w:marLeft w:val="0"/>
                          <w:marRight w:val="0"/>
                          <w:marTop w:val="0"/>
                          <w:marBottom w:val="0"/>
                          <w:divBdr>
                            <w:top w:val="none" w:sz="0" w:space="0" w:color="auto"/>
                            <w:left w:val="none" w:sz="0" w:space="0" w:color="auto"/>
                            <w:bottom w:val="none" w:sz="0" w:space="0" w:color="auto"/>
                            <w:right w:val="none" w:sz="0" w:space="0" w:color="auto"/>
                          </w:divBdr>
                          <w:divsChild>
                            <w:div w:id="1982298616">
                              <w:marLeft w:val="0"/>
                              <w:marRight w:val="0"/>
                              <w:marTop w:val="0"/>
                              <w:marBottom w:val="0"/>
                              <w:divBdr>
                                <w:top w:val="none" w:sz="0" w:space="0" w:color="auto"/>
                                <w:left w:val="none" w:sz="0" w:space="0" w:color="auto"/>
                                <w:bottom w:val="none" w:sz="0" w:space="0" w:color="auto"/>
                                <w:right w:val="none" w:sz="0" w:space="0" w:color="auto"/>
                              </w:divBdr>
                              <w:divsChild>
                                <w:div w:id="872890559">
                                  <w:marLeft w:val="0"/>
                                  <w:marRight w:val="0"/>
                                  <w:marTop w:val="0"/>
                                  <w:marBottom w:val="0"/>
                                  <w:divBdr>
                                    <w:top w:val="none" w:sz="0" w:space="0" w:color="auto"/>
                                    <w:left w:val="none" w:sz="0" w:space="0" w:color="auto"/>
                                    <w:bottom w:val="none" w:sz="0" w:space="0" w:color="auto"/>
                                    <w:right w:val="none" w:sz="0" w:space="0" w:color="auto"/>
                                  </w:divBdr>
                                  <w:divsChild>
                                    <w:div w:id="168246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9818248">
      <w:bodyDiv w:val="1"/>
      <w:marLeft w:val="0"/>
      <w:marRight w:val="0"/>
      <w:marTop w:val="0"/>
      <w:marBottom w:val="0"/>
      <w:divBdr>
        <w:top w:val="none" w:sz="0" w:space="0" w:color="auto"/>
        <w:left w:val="none" w:sz="0" w:space="0" w:color="auto"/>
        <w:bottom w:val="none" w:sz="0" w:space="0" w:color="auto"/>
        <w:right w:val="none" w:sz="0" w:space="0" w:color="auto"/>
      </w:divBdr>
    </w:div>
    <w:div w:id="155307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12</Pages>
  <Words>3902</Words>
  <Characters>22246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Esmail</dc:creator>
  <cp:lastModifiedBy>Esmail</cp:lastModifiedBy>
  <cp:revision>5</cp:revision>
  <dcterms:created xsi:type="dcterms:W3CDTF">2024-10-31T18:13:00Z</dcterms:created>
  <dcterms:modified xsi:type="dcterms:W3CDTF">2024-11-06T14:56:00Z</dcterms:modified>
</cp:coreProperties>
</file>